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A524" w14:textId="5AFF2382" w:rsidR="00637EEA" w:rsidRPr="008C4151" w:rsidRDefault="00BA3959" w:rsidP="00637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A8544B" w:rsidRPr="00A8544B">
        <w:rPr>
          <w:b/>
          <w:sz w:val="24"/>
          <w:szCs w:val="24"/>
        </w:rPr>
        <w:t>SK.032</w:t>
      </w:r>
      <w:r w:rsidR="00A8544B">
        <w:rPr>
          <w:b/>
          <w:sz w:val="24"/>
          <w:szCs w:val="24"/>
        </w:rPr>
        <w:t>…………..</w:t>
      </w:r>
      <w:r w:rsidR="00A8544B" w:rsidRPr="00A8544B">
        <w:rPr>
          <w:b/>
          <w:sz w:val="24"/>
          <w:szCs w:val="24"/>
        </w:rPr>
        <w:t>.202</w:t>
      </w:r>
      <w:r w:rsidR="00F4678A">
        <w:rPr>
          <w:b/>
          <w:sz w:val="24"/>
          <w:szCs w:val="24"/>
        </w:rPr>
        <w:t>5</w:t>
      </w:r>
    </w:p>
    <w:p w14:paraId="036F4008" w14:textId="77777777" w:rsidR="00637EEA" w:rsidRPr="008C4151" w:rsidRDefault="00637EEA" w:rsidP="00637EEA">
      <w:pPr>
        <w:jc w:val="center"/>
        <w:rPr>
          <w:b/>
          <w:sz w:val="24"/>
          <w:szCs w:val="24"/>
        </w:rPr>
      </w:pPr>
    </w:p>
    <w:p w14:paraId="5DF82063" w14:textId="2172750C" w:rsidR="00077266" w:rsidRPr="00191F24" w:rsidRDefault="00077266" w:rsidP="00077266">
      <w:pPr>
        <w:rPr>
          <w:sz w:val="24"/>
          <w:szCs w:val="24"/>
        </w:rPr>
      </w:pPr>
      <w:r w:rsidRPr="00191F24">
        <w:rPr>
          <w:sz w:val="24"/>
          <w:szCs w:val="24"/>
        </w:rPr>
        <w:t xml:space="preserve">zawarta w dniu </w:t>
      </w:r>
      <w:r w:rsidR="00F4678A">
        <w:rPr>
          <w:sz w:val="24"/>
          <w:szCs w:val="24"/>
        </w:rPr>
        <w:t>……………….</w:t>
      </w:r>
      <w:r w:rsidR="001818B2">
        <w:rPr>
          <w:sz w:val="24"/>
          <w:szCs w:val="24"/>
        </w:rPr>
        <w:t xml:space="preserve"> 202</w:t>
      </w:r>
      <w:r w:rsidR="00F4678A">
        <w:rPr>
          <w:sz w:val="24"/>
          <w:szCs w:val="24"/>
        </w:rPr>
        <w:t>5</w:t>
      </w:r>
      <w:r w:rsidRPr="00191F24">
        <w:rPr>
          <w:sz w:val="24"/>
          <w:szCs w:val="24"/>
        </w:rPr>
        <w:t xml:space="preserve"> r. w Podedwórzu</w:t>
      </w:r>
      <w:r>
        <w:rPr>
          <w:sz w:val="24"/>
          <w:szCs w:val="24"/>
        </w:rPr>
        <w:t xml:space="preserve">, </w:t>
      </w:r>
      <w:r w:rsidRPr="00191F24">
        <w:rPr>
          <w:sz w:val="24"/>
          <w:szCs w:val="24"/>
        </w:rPr>
        <w:t>pomiędzy</w:t>
      </w:r>
    </w:p>
    <w:p w14:paraId="12FF599F" w14:textId="77777777" w:rsidR="00077266" w:rsidRPr="00191F24" w:rsidRDefault="00077266" w:rsidP="00077266">
      <w:pPr>
        <w:jc w:val="both"/>
        <w:rPr>
          <w:sz w:val="24"/>
          <w:szCs w:val="24"/>
        </w:rPr>
      </w:pPr>
      <w:r w:rsidRPr="00191F24">
        <w:rPr>
          <w:b/>
          <w:sz w:val="24"/>
          <w:szCs w:val="24"/>
        </w:rPr>
        <w:t>Gminą Podedwórze</w:t>
      </w:r>
      <w:r w:rsidRPr="00191F24">
        <w:rPr>
          <w:sz w:val="24"/>
          <w:szCs w:val="24"/>
        </w:rPr>
        <w:t xml:space="preserve"> z siedzibą Podedwórze 44, 21-222 Podedwórze reprezentowaną przez Monikę Mackiewicz - Drąg Wójta Gminy Podedwórze, przy kontrasygnacie Iwony Szymańskiej Skarbnika Gminy Podedwórze zwanym dalej „</w:t>
      </w:r>
      <w:r>
        <w:rPr>
          <w:sz w:val="24"/>
          <w:szCs w:val="24"/>
        </w:rPr>
        <w:t>Zamawiającym</w:t>
      </w:r>
      <w:r w:rsidRPr="00191F24">
        <w:rPr>
          <w:sz w:val="24"/>
          <w:szCs w:val="24"/>
        </w:rPr>
        <w:t>” ,</w:t>
      </w:r>
    </w:p>
    <w:p w14:paraId="691DF290" w14:textId="77777777" w:rsidR="00077266" w:rsidRPr="00191F24" w:rsidRDefault="00077266" w:rsidP="00077266">
      <w:pPr>
        <w:rPr>
          <w:sz w:val="24"/>
          <w:szCs w:val="24"/>
        </w:rPr>
      </w:pPr>
      <w:r w:rsidRPr="00191F24">
        <w:rPr>
          <w:sz w:val="24"/>
          <w:szCs w:val="24"/>
        </w:rPr>
        <w:t>a</w:t>
      </w:r>
    </w:p>
    <w:p w14:paraId="478059A0" w14:textId="4ECC75F5" w:rsidR="009A19D0" w:rsidRDefault="00F4678A" w:rsidP="0007726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Pogrubienie"/>
          <w:sz w:val="24"/>
          <w:szCs w:val="24"/>
        </w:rPr>
        <w:t>…………………………</w:t>
      </w:r>
      <w:r w:rsidR="00077266" w:rsidRPr="00077266">
        <w:rPr>
          <w:sz w:val="24"/>
          <w:szCs w:val="24"/>
        </w:rPr>
        <w:t xml:space="preserve"> „Wykonawcą”  </w:t>
      </w:r>
    </w:p>
    <w:p w14:paraId="3CEF7B4B" w14:textId="65213F25" w:rsidR="00077266" w:rsidRPr="00077266" w:rsidRDefault="00077266" w:rsidP="000772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77266">
        <w:rPr>
          <w:sz w:val="24"/>
          <w:szCs w:val="24"/>
        </w:rPr>
        <w:t>o treści następującej:</w:t>
      </w:r>
    </w:p>
    <w:p w14:paraId="4A59C530" w14:textId="77777777" w:rsidR="006A2024" w:rsidRPr="008C4151" w:rsidRDefault="006A2024" w:rsidP="006A2024">
      <w:pPr>
        <w:jc w:val="both"/>
        <w:rPr>
          <w:sz w:val="24"/>
          <w:szCs w:val="24"/>
        </w:rPr>
      </w:pPr>
    </w:p>
    <w:p w14:paraId="70EE8D37" w14:textId="77777777" w:rsidR="006A2024" w:rsidRPr="008C4151" w:rsidRDefault="006A2024" w:rsidP="006A2024">
      <w:pPr>
        <w:jc w:val="both"/>
        <w:rPr>
          <w:sz w:val="24"/>
          <w:szCs w:val="24"/>
        </w:rPr>
      </w:pPr>
      <w:r w:rsidRPr="008C4151">
        <w:rPr>
          <w:sz w:val="24"/>
          <w:szCs w:val="24"/>
        </w:rPr>
        <w:t xml:space="preserve">Strony zgodnie postanowiły, co następuje: </w:t>
      </w:r>
    </w:p>
    <w:p w14:paraId="0AAC5B77" w14:textId="77777777" w:rsidR="002C6B3B" w:rsidRPr="008C4151" w:rsidRDefault="002C6B3B" w:rsidP="002C6B3B">
      <w:pPr>
        <w:jc w:val="both"/>
        <w:rPr>
          <w:i/>
          <w:sz w:val="24"/>
          <w:szCs w:val="24"/>
        </w:rPr>
      </w:pPr>
    </w:p>
    <w:p w14:paraId="113D87AD" w14:textId="77777777" w:rsidR="002C6B3B" w:rsidRPr="008C4151" w:rsidRDefault="00C7463A" w:rsidP="002C6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008AA81B" w14:textId="77777777" w:rsidR="002C6B3B" w:rsidRDefault="002C6B3B" w:rsidP="002C6B3B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8C4151">
        <w:rPr>
          <w:rFonts w:eastAsia="Lucida Sans Unicode"/>
          <w:b/>
          <w:kern w:val="2"/>
          <w:sz w:val="24"/>
          <w:szCs w:val="24"/>
          <w:lang w:eastAsia="hi-IN" w:bidi="hi-IN"/>
        </w:rPr>
        <w:t>Przedmiot umowy</w:t>
      </w:r>
    </w:p>
    <w:p w14:paraId="4A822B54" w14:textId="77777777" w:rsidR="006E0F3F" w:rsidRDefault="006E0F3F" w:rsidP="002C6B3B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625FC662" w14:textId="7DFD3BB8" w:rsidR="00291BC5" w:rsidRPr="00AB5F2E" w:rsidRDefault="00291BC5" w:rsidP="00291BC5">
      <w:pPr>
        <w:pStyle w:val="Akapitzlist"/>
        <w:widowControl w:val="0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Zamawiający zleca a Wykonawca przyjmuje do wykonania prace polegające na odbiorze,</w:t>
      </w:r>
      <w:r w:rsidR="006547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zabezpieczeniu, ważeniu, załadunku, transporcie i unieszkodliwieniu azbestu i wyrobów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zawierających azbest pochodzących z budynków gospodarczych służących do produkcji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rolnej zlokalizowanych na terenie gminy </w:t>
      </w:r>
      <w:r w:rsid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Podedwórze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zgodnie z warunkami określonymi</w:t>
      </w:r>
      <w:r w:rsid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 zaproszeniu do składania ofert z dnia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………….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.</w:t>
      </w:r>
      <w:r w:rsidR="001C3EA0" w:rsidRPr="001C3EA0">
        <w:t xml:space="preserve"> </w:t>
      </w:r>
      <w:r w:rsidR="001C3EA0" w:rsidRP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Znak Spawy: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……………..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oraz niniejszą umową.</w:t>
      </w:r>
    </w:p>
    <w:p w14:paraId="0F4A8EBF" w14:textId="77777777" w:rsidR="00291BC5" w:rsidRPr="00AB5F2E" w:rsidRDefault="00291BC5" w:rsidP="00291BC5">
      <w:pPr>
        <w:pStyle w:val="Akapitzlist"/>
        <w:widowControl w:val="0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Przedmiot zamówienia obejmuje:</w:t>
      </w:r>
    </w:p>
    <w:p w14:paraId="3A52FEF8" w14:textId="3458650A" w:rsidR="00291BC5" w:rsidRDefault="00C7463A" w:rsidP="00C7463A">
      <w:pPr>
        <w:pStyle w:val="Akapitzlist"/>
        <w:widowControl w:val="0"/>
        <w:numPr>
          <w:ilvl w:val="0"/>
          <w:numId w:val="25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odbiór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ze wskazanych prz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ez Zamawiającego nieruchomości,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zabezpieczenie,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załadunek, oraz transport wyrobów zawierających azbest z miejsca zbiórki do miejsca</w:t>
      </w:r>
      <w:r w:rsidR="00D83C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unieszkodliwiania, rozładunek i zdeponowanie wraz z kosztami unieszkodliwiania na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składowisku odpadów niebezpiecznych zawierających azbest. Szacunkowa ilość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wyrobów zawierających azbest zgodnie ze zgłoszeniami (wnioskami) właścicieli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budynków została określona na około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………….</w:t>
      </w:r>
      <w:r w:rsidR="00291BC5" w:rsidRPr="009A19D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m</w:t>
      </w:r>
      <w:r w:rsidR="00291BC5" w:rsidRPr="009A19D0">
        <w:rPr>
          <w:rFonts w:ascii="Times New Roman" w:eastAsia="Lucida Sans Unicode" w:hAnsi="Times New Roman" w:cs="Times New Roman"/>
          <w:bCs/>
          <w:kern w:val="2"/>
          <w:sz w:val="24"/>
          <w:szCs w:val="24"/>
          <w:vertAlign w:val="superscript"/>
          <w:lang w:eastAsia="hi-IN" w:bidi="hi-IN"/>
        </w:rPr>
        <w:t>2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co stanowi </w:t>
      </w:r>
      <w:r w:rsidR="00F4678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………..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– zastosowano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przelicznik: 1m</w:t>
      </w:r>
      <w:r w:rsidR="00291BC5" w:rsidRPr="00D83C56">
        <w:rPr>
          <w:rFonts w:ascii="Times New Roman" w:eastAsia="Lucida Sans Unicode" w:hAnsi="Times New Roman" w:cs="Times New Roman"/>
          <w:bCs/>
          <w:kern w:val="2"/>
          <w:sz w:val="24"/>
          <w:szCs w:val="24"/>
          <w:vertAlign w:val="superscript"/>
          <w:lang w:eastAsia="hi-IN" w:bidi="hi-IN"/>
        </w:rPr>
        <w:t>2</w:t>
      </w:r>
      <w:r w:rsidR="00291BC5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pokrycia azbestowego ~ 15kg,</w:t>
      </w:r>
    </w:p>
    <w:p w14:paraId="6D0020E0" w14:textId="25BDE377" w:rsidR="00D83C56" w:rsidRDefault="00291BC5" w:rsidP="00C7463A">
      <w:pPr>
        <w:pStyle w:val="Akapitzlist"/>
        <w:widowControl w:val="0"/>
        <w:numPr>
          <w:ilvl w:val="0"/>
          <w:numId w:val="25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ważenie wyrobów zawierających azbest bezpośrednio na każdej posesji w trakcie</w:t>
      </w:r>
      <w:r w:rsidR="00D83C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odbioru. Okoliczność zważenia wyrobów i ich waga winny być potwierdzone</w:t>
      </w:r>
      <w:r w:rsidR="0051519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protokołem odbioru</w:t>
      </w:r>
      <w:r w:rsidR="006E0F3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podpisa</w:t>
      </w:r>
      <w:r w:rsidR="0051519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nym</w:t>
      </w: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B01E40" w:rsidRPr="00B01E4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przez </w:t>
      </w: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przedstawiciela Wykonawcy,</w:t>
      </w:r>
      <w:r w:rsidR="0051519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właściciela nieruchomości</w:t>
      </w:r>
      <w:r w:rsidR="00D83C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C7463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i przedstawiciela Zamawiającego.</w:t>
      </w:r>
      <w:r w:rsidR="00D83C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1D0C31CF" w14:textId="2CC5351E" w:rsidR="00291BC5" w:rsidRPr="001D61BE" w:rsidRDefault="00291BC5" w:rsidP="00D83C56">
      <w:pPr>
        <w:pStyle w:val="Akapitzlist"/>
        <w:widowControl w:val="0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</w:pPr>
      <w:r w:rsidRPr="001D61BE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  <w:t>Wyżej wymienione ilości są ilościami szacunkowymi i mogą ulec zmianie.</w:t>
      </w:r>
    </w:p>
    <w:p w14:paraId="77DF9123" w14:textId="68F3057A" w:rsidR="00291BC5" w:rsidRDefault="00291BC5" w:rsidP="00291BC5">
      <w:pPr>
        <w:pStyle w:val="Akapitzlist"/>
        <w:widowControl w:val="0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Integralną część umowy stanowi załącznik nr 2 zawierający adresy nieruchomości, na</w:t>
      </w:r>
      <w:r w:rsidR="00D83C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których należy dokonać odbioru azbestu, ilości przeznaczone do odbioru oraz transportu</w:t>
      </w:r>
      <w:r w:rsid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i unieszkodliwienia wyrobów zawierających azbest.</w:t>
      </w:r>
    </w:p>
    <w:p w14:paraId="6B57CBCB" w14:textId="2A9B7A40" w:rsidR="006E0F3F" w:rsidRPr="00AB5F2E" w:rsidRDefault="006E0F3F" w:rsidP="00291BC5">
      <w:pPr>
        <w:pStyle w:val="Akapitzlist"/>
        <w:widowControl w:val="0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Przedmiotem umowy nie jest demontaż płyt cementowo - azbestowych bezpośrednio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br/>
        <w:t>z budynków.</w:t>
      </w:r>
    </w:p>
    <w:p w14:paraId="56CFDBBB" w14:textId="77777777" w:rsidR="00182724" w:rsidRDefault="00182724" w:rsidP="00182724">
      <w:pPr>
        <w:pStyle w:val="Akapitzlist"/>
        <w:widowControl w:val="0"/>
        <w:ind w:left="360"/>
        <w:jc w:val="both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14:paraId="7F2D840C" w14:textId="77777777" w:rsidR="00182724" w:rsidRPr="00C7463A" w:rsidRDefault="00182724" w:rsidP="00182724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463A">
        <w:rPr>
          <w:rFonts w:ascii="Times New Roman" w:hAnsi="Times New Roman" w:cs="Times New Roman"/>
          <w:b/>
          <w:sz w:val="24"/>
          <w:szCs w:val="24"/>
        </w:rPr>
        <w:t>2.</w:t>
      </w:r>
    </w:p>
    <w:p w14:paraId="102FCEE0" w14:textId="77777777" w:rsidR="00182724" w:rsidRPr="00C7463A" w:rsidRDefault="00182724" w:rsidP="00AB5F2E">
      <w:pPr>
        <w:pStyle w:val="Akapitzlist"/>
        <w:widowControl w:val="0"/>
        <w:ind w:left="36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C7463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Obowiązki Wykonawcy i Zamawiającego</w:t>
      </w:r>
    </w:p>
    <w:p w14:paraId="15202D70" w14:textId="77777777" w:rsidR="00AB5F2E" w:rsidRPr="00AB5F2E" w:rsidRDefault="00AB5F2E" w:rsidP="00AB5F2E">
      <w:pPr>
        <w:pStyle w:val="Akapitzlist"/>
        <w:widowControl w:val="0"/>
        <w:ind w:left="36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0E7BCECC" w14:textId="0E0470CB" w:rsidR="00291BC5" w:rsidRPr="00681EC9" w:rsidRDefault="00291BC5" w:rsidP="00AB5F2E">
      <w:pPr>
        <w:pStyle w:val="Akapitzlist"/>
        <w:widowControl w:val="0"/>
        <w:numPr>
          <w:ilvl w:val="0"/>
          <w:numId w:val="24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jest zobowiązany ustalić z właścicielami nieruchomości termin wykonania</w:t>
      </w:r>
      <w:r w:rsidR="00182724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4A2D47" w:rsidRPr="00B01E4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odbiorów</w:t>
      </w:r>
      <w:r w:rsidR="001D1C18" w:rsidRPr="00B01E4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.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Harmonogram prac wskazujący konkretne terminy realizacji</w:t>
      </w:r>
      <w:r w:rsidR="00D83C56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przedmiotu zamówienia w odniesieniu do poszczególnych obiektów należy dostarczyć</w:t>
      </w:r>
      <w:r w:rsidR="00182724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Zamawiającemu</w:t>
      </w:r>
      <w:r w:rsidR="004A2D4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w terminie 14 dni od dnia podpisania Umowy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.</w:t>
      </w:r>
    </w:p>
    <w:p w14:paraId="3EB928EC" w14:textId="77777777" w:rsidR="00291BC5" w:rsidRPr="00681EC9" w:rsidRDefault="00291BC5" w:rsidP="00AB5F2E">
      <w:pPr>
        <w:pStyle w:val="Akapitzlist"/>
        <w:widowControl w:val="0"/>
        <w:numPr>
          <w:ilvl w:val="0"/>
          <w:numId w:val="24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jest zobowiązany do przestrzegania terminów odbioru wyrobów</w:t>
      </w:r>
      <w:r w:rsidR="00182724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zawierających azbest zgodnie z ustalonym harmonogramem prac.</w:t>
      </w:r>
    </w:p>
    <w:p w14:paraId="6063C424" w14:textId="5617D245" w:rsidR="00291BC5" w:rsidRPr="00681EC9" w:rsidRDefault="00291BC5" w:rsidP="00AB5F2E">
      <w:pPr>
        <w:pStyle w:val="Akapitzlist"/>
        <w:widowControl w:val="0"/>
        <w:numPr>
          <w:ilvl w:val="0"/>
          <w:numId w:val="24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jest zobowiązany do wykonywania prac zgodnie z aktualnie obowiązującymi</w:t>
      </w:r>
      <w:r w:rsidR="00D83C56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przepisami i opisem warunków zamówienia.</w:t>
      </w:r>
    </w:p>
    <w:p w14:paraId="6E68942F" w14:textId="77777777" w:rsidR="00291BC5" w:rsidRPr="00681EC9" w:rsidRDefault="00291BC5" w:rsidP="00AB5F2E">
      <w:pPr>
        <w:pStyle w:val="Akapitzlist"/>
        <w:widowControl w:val="0"/>
        <w:numPr>
          <w:ilvl w:val="0"/>
          <w:numId w:val="24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>Azbest pochodzący z pokryć dachowych z budynków gospodarczych służących do</w:t>
      </w:r>
      <w:r w:rsidR="001D1C18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produkcji rolnej zlokalizowanych na terenie gminy </w:t>
      </w:r>
      <w:r w:rsidR="001D1C18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Podedwórze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1D1C18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ykonawca obowiązany</w:t>
      </w:r>
      <w:r w:rsidR="001D1C18"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jest przewieźć na składowisko odpadów celem unieszkodliwienia.</w:t>
      </w:r>
    </w:p>
    <w:p w14:paraId="3D09B99F" w14:textId="77777777" w:rsidR="00291BC5" w:rsidRPr="00AB5F2E" w:rsidRDefault="00291BC5" w:rsidP="00AB5F2E">
      <w:pPr>
        <w:pStyle w:val="Akapitzlist"/>
        <w:widowControl w:val="0"/>
        <w:numPr>
          <w:ilvl w:val="0"/>
          <w:numId w:val="24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Zamawiający zastrzega sobie prawo zmiany przedmiotu zamówienia, o którym mowa</w:t>
      </w:r>
      <w:r w:rsidR="001D1C18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wyżej, ze względu na fakt, iż podane ilości wyrobów zawierających azbest objętych</w:t>
      </w:r>
      <w:r w:rsidR="001D1C18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przedmiotem zamówienia określone zostały w sposób szacunkowy. Podstawą faktycznego</w:t>
      </w:r>
      <w:r w:rsidR="001D1C18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rozliczenia będzie protokół odbioru podpisany przez właściciela nieruchomości oraz karty</w:t>
      </w:r>
      <w:r w:rsidR="001D1C18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przekazania odpadów na składowisko odpadów.</w:t>
      </w:r>
    </w:p>
    <w:p w14:paraId="3922EDFE" w14:textId="29560BB9" w:rsidR="00AB17CE" w:rsidRPr="00A8544B" w:rsidRDefault="00291BC5" w:rsidP="00AB5F2E">
      <w:pPr>
        <w:pStyle w:val="Akapitzlist"/>
        <w:widowControl w:val="0"/>
        <w:numPr>
          <w:ilvl w:val="0"/>
          <w:numId w:val="24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przed rozpoczęciem prac polegających na usuwaniu wyrobów zawierających</w:t>
      </w:r>
      <w:r w:rsidR="001D1C18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azbest obowiązany jest do dokonania zgłoszenia zamiaru przeprowadzenia tych prac</w:t>
      </w:r>
      <w:r w:rsidR="00D83C56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właściwemu organowi nadzoru budowlanego, właściwemu okręgowemu inspektorowi</w:t>
      </w:r>
      <w:r w:rsidR="001D1C18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pracy oraz właściwemu państwowemu inspektorowi sanitarnemu w terminie 7 dni przed</w:t>
      </w:r>
      <w:r w:rsidR="00D83C56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rozpoczęciem tych prac, zgodnie z rozporządzeniem Ministra Gospodarki, Pracy i Polityki</w:t>
      </w:r>
      <w:r w:rsidR="001C3EA0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Społecznej z dnia 2 kwietnia 2004 r. w sprawie sposobów i warunków bezpiecznego</w:t>
      </w:r>
      <w:r w:rsidR="001C3EA0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użytkowania i usuwania wyrobów zawierających azbest (Dz .U. z 2004 r. Nr 71, poz. 649</w:t>
      </w:r>
      <w:r w:rsidR="00456EE5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ze zm.). Potwierdzone kopie zgłoszeń wraz z potwierdzeniem nadania należy dostarczyć</w:t>
      </w:r>
      <w:r w:rsidR="001D1C18"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Zamawiającemu przed rozpoczęciem prac.</w:t>
      </w:r>
    </w:p>
    <w:p w14:paraId="2721976E" w14:textId="2D98C27C" w:rsidR="00FA1BFD" w:rsidRPr="00132FC2" w:rsidRDefault="001D1C18" w:rsidP="00FA1BFD">
      <w:pPr>
        <w:pStyle w:val="Akapitzlist"/>
        <w:numPr>
          <w:ilvl w:val="0"/>
          <w:numId w:val="24"/>
        </w:numPr>
        <w:shd w:val="clear" w:color="auto" w:fill="FFFFFF"/>
        <w:spacing w:line="288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F2E">
        <w:rPr>
          <w:rFonts w:ascii="Times New Roman" w:hAnsi="Times New Roman" w:cs="Times New Roman"/>
          <w:sz w:val="24"/>
          <w:szCs w:val="24"/>
        </w:rPr>
        <w:t xml:space="preserve">Wykonawca otrzyma od Zamawiającego w terminie 7 dni od daty zawarcia Umowy wykaz nieruchomości, z których mają zostać odebrane płyty azbestowo - cementowe z miejsc tymczasowego składowania. </w:t>
      </w:r>
      <w:r w:rsidRPr="001D61BE">
        <w:rPr>
          <w:rFonts w:ascii="Times New Roman" w:hAnsi="Times New Roman" w:cs="Times New Roman"/>
          <w:sz w:val="24"/>
          <w:szCs w:val="24"/>
          <w:u w:val="single"/>
        </w:rPr>
        <w:t>Wykonawca skontaktuje się z każdym właścicielem nieruchomości w celu uzgodnienia terminu wykonania usługi.</w:t>
      </w:r>
    </w:p>
    <w:p w14:paraId="4EBB2483" w14:textId="77777777" w:rsidR="00B631D8" w:rsidRDefault="00B631D8" w:rsidP="002C6B3B">
      <w:pPr>
        <w:pStyle w:val="Akapitzlist"/>
        <w:widowControl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14:paraId="7C749DBD" w14:textId="77777777" w:rsidR="002C6B3B" w:rsidRPr="008C4151" w:rsidRDefault="002C6B3B" w:rsidP="002C6B3B">
      <w:pPr>
        <w:pStyle w:val="Akapitzlist"/>
        <w:widowControl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bookmarkStart w:id="0" w:name="_Hlk173405117"/>
      <w:r w:rsidRPr="00681EC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§ </w:t>
      </w:r>
      <w:r w:rsidR="00C7463A" w:rsidRPr="00681EC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3</w:t>
      </w:r>
      <w:r w:rsidRPr="00681EC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bookmarkEnd w:id="0"/>
    <w:p w14:paraId="20D447EF" w14:textId="77777777" w:rsidR="002C6B3B" w:rsidRPr="008C4151" w:rsidRDefault="002C6B3B" w:rsidP="002C6B3B">
      <w:pPr>
        <w:pStyle w:val="Akapitzlist"/>
        <w:widowControl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681EC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Terminy realizacji</w:t>
      </w:r>
    </w:p>
    <w:p w14:paraId="0AD86170" w14:textId="77777777" w:rsidR="002C6B3B" w:rsidRPr="008C4151" w:rsidRDefault="002C6B3B" w:rsidP="002C6B3B">
      <w:pPr>
        <w:pStyle w:val="Akapitzlist"/>
        <w:widowControl w:val="0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2A1EAF59" w14:textId="28751648" w:rsidR="009D16B9" w:rsidRPr="00FD19BA" w:rsidRDefault="009D16B9" w:rsidP="00FD19BA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Termin wykonania przedmiotu zamówienia ustala się od </w:t>
      </w:r>
      <w:r w:rsidR="00500192"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zawarcia umowy przez Gminę Podedwórze z Wojewódzkim Funduszem </w:t>
      </w:r>
      <w:r w:rsidR="00500192" w:rsidRPr="00FD19BA">
        <w:rPr>
          <w:rFonts w:ascii="Times New Roman" w:hAnsi="Times New Roman" w:cs="Times New Roman"/>
        </w:rPr>
        <w:t xml:space="preserve"> </w:t>
      </w:r>
      <w:r w:rsidR="00500192"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Ochrony Środowiska i Gospodarki Wodnej w Lublinie </w:t>
      </w:r>
      <w:r w:rsidR="00FD19BA"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tj. </w:t>
      </w:r>
      <w:r w:rsidR="00500192"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umowy dotacji w ramach „Ogólnopolskiego programu finansowania usuwania wyrobów zawierających azbest Część 2) Przedsięwzięcia w zakresie zbierania, transportu oraz unieszkodliwiania odpadów zawierających azbest realizowane w gospodarstwach rolnych”</w:t>
      </w:r>
      <w:r w:rsidR="00FD19BA"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do dnia </w:t>
      </w:r>
      <w:r w:rsid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30 listopada</w:t>
      </w:r>
      <w:r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202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5</w:t>
      </w:r>
      <w:r w:rsidRPr="00FD19B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r.</w:t>
      </w:r>
    </w:p>
    <w:p w14:paraId="7639C2DE" w14:textId="0D154E03" w:rsidR="00AA4557" w:rsidRPr="00343DA0" w:rsidRDefault="00AA4557" w:rsidP="00AB5F2E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343DA0">
        <w:rPr>
          <w:rFonts w:ascii="Times New Roman" w:hAnsi="Times New Roman" w:cs="Times New Roman"/>
          <w:sz w:val="24"/>
          <w:szCs w:val="24"/>
        </w:rPr>
        <w:t xml:space="preserve">Termin podany w </w:t>
      </w:r>
      <w:r w:rsidR="00681EC9" w:rsidRPr="00343DA0">
        <w:rPr>
          <w:rFonts w:ascii="Times New Roman" w:hAnsi="Times New Roman" w:cs="Times New Roman"/>
          <w:sz w:val="24"/>
          <w:szCs w:val="24"/>
        </w:rPr>
        <w:t xml:space="preserve">§ 3. </w:t>
      </w:r>
      <w:r w:rsidRPr="00343DA0">
        <w:rPr>
          <w:rFonts w:ascii="Times New Roman" w:hAnsi="Times New Roman" w:cs="Times New Roman"/>
          <w:sz w:val="24"/>
          <w:szCs w:val="24"/>
        </w:rPr>
        <w:t>ust. 1 okre</w:t>
      </w:r>
      <w:r w:rsidRPr="00343DA0">
        <w:rPr>
          <w:rFonts w:ascii="Times New Roman" w:eastAsia="Times New Roman" w:hAnsi="Times New Roman" w:cs="Times New Roman"/>
          <w:sz w:val="24"/>
          <w:szCs w:val="24"/>
        </w:rPr>
        <w:t>śla czas odbioru i przekazania wyrobów azbestowych na składowisko oraz dostarczenie kompletu dokumentów pozwalających na ocenę prawidłowości wykonania przedmiotu zamówienia do Zamawiającego.</w:t>
      </w:r>
    </w:p>
    <w:p w14:paraId="20F5C12D" w14:textId="77777777" w:rsidR="00434592" w:rsidRPr="00343DA0" w:rsidRDefault="002C6B3B" w:rsidP="00434592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3DA0">
        <w:rPr>
          <w:rFonts w:ascii="Times New Roman" w:hAnsi="Times New Roman" w:cs="Times New Roman"/>
          <w:bCs/>
          <w:sz w:val="24"/>
          <w:szCs w:val="24"/>
        </w:rPr>
        <w:t>Zakończenie realizacji zadania potwierdzone zostanie protokołem odbioru usługi podpisanym przez Wykonawcę i Zamawiającego.</w:t>
      </w:r>
    </w:p>
    <w:p w14:paraId="0F009F03" w14:textId="77777777" w:rsidR="009D16B9" w:rsidRPr="00343DA0" w:rsidRDefault="009D16B9" w:rsidP="009D16B9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343DA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Zakończenie prac będzie udokumentowane:</w:t>
      </w:r>
    </w:p>
    <w:p w14:paraId="25E0EA64" w14:textId="0A19BB99" w:rsidR="009D16B9" w:rsidRPr="00343DA0" w:rsidRDefault="009D16B9" w:rsidP="009D16B9">
      <w:pPr>
        <w:pStyle w:val="Akapitzlist"/>
        <w:widowControl w:val="0"/>
        <w:numPr>
          <w:ilvl w:val="0"/>
          <w:numId w:val="26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3DA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pozytywnym, bezusterkowym protokołem odbioru </w:t>
      </w:r>
      <w:r w:rsidR="004A2D4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azbestu</w:t>
      </w:r>
      <w:r w:rsidR="004A2D47" w:rsidRPr="00343DA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343DA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podpisanym przez przedstawiciela Zamawiającego, właściciela nieruchomości oraz Wykonawcę – po zakończeniu prac na danej posesji potwierdzający ilość wywiezionych z nieruchomości wyrobów zawierających azbest (w Mg i/lub m</w:t>
      </w:r>
      <w:r w:rsidRPr="00343DA0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eastAsia="hi-IN" w:bidi="hi-IN"/>
        </w:rPr>
        <w:t>2</w:t>
      </w:r>
      <w:r w:rsidRPr="00343DA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). Protokół sporządzony będzie w dwóch egzemplarzach po jednym dla każdej ze stron,</w:t>
      </w:r>
    </w:p>
    <w:p w14:paraId="408CCFED" w14:textId="77777777" w:rsidR="009D16B9" w:rsidRPr="00343DA0" w:rsidRDefault="009D16B9" w:rsidP="009D16B9">
      <w:pPr>
        <w:pStyle w:val="Akapitzlist"/>
        <w:widowControl w:val="0"/>
        <w:numPr>
          <w:ilvl w:val="0"/>
          <w:numId w:val="26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43DA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kartą przekazania odpadów wygenerowaną z systemu BDO potwierdzającą transport i unieszkodliwienie materiałów zawierających azbest na składowisku odpadów,</w:t>
      </w:r>
    </w:p>
    <w:p w14:paraId="3CD585AA" w14:textId="77777777" w:rsidR="009D16B9" w:rsidRDefault="009D16B9" w:rsidP="009D16B9">
      <w:pPr>
        <w:pStyle w:val="Akapitzlist"/>
        <w:widowControl w:val="0"/>
        <w:numPr>
          <w:ilvl w:val="0"/>
          <w:numId w:val="26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D16B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oświadczeniem Wykonawcy o prawidłowości wykonania robót i oczyszczenia terenu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9D16B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 azbestu.</w:t>
      </w:r>
    </w:p>
    <w:p w14:paraId="4137FA20" w14:textId="7A7AA5CC" w:rsidR="00681EC9" w:rsidRPr="00681EC9" w:rsidRDefault="00681EC9" w:rsidP="00681EC9">
      <w:pPr>
        <w:pStyle w:val="Akapitzlist"/>
        <w:numPr>
          <w:ilvl w:val="0"/>
          <w:numId w:val="26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681EC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wykaz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em</w:t>
      </w:r>
      <w:r w:rsidRPr="00681EC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osób, od których odebrano pokrycia dachowe pochodzące z budynków gospodarczych służących do produkcji rolnej, zawierające azbest z wyszczególnieniem imienia i nazwiska, adresu, typu budynku, odbioru oraz rodzaju i ilości odebranych pokryć dachowych w m</w:t>
      </w:r>
      <w:r w:rsidRPr="00681EC9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eastAsia="hi-IN" w:bidi="hi-IN"/>
        </w:rPr>
        <w:t>2</w:t>
      </w:r>
      <w:r w:rsidRPr="00681EC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i Mg </w:t>
      </w:r>
    </w:p>
    <w:p w14:paraId="1BEFD3A9" w14:textId="77777777" w:rsidR="009D16B9" w:rsidRPr="009D16B9" w:rsidRDefault="009D16B9" w:rsidP="009D16B9">
      <w:pPr>
        <w:widowControl w:val="0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5A97B7C2" w14:textId="77777777" w:rsidR="002C6B3B" w:rsidRPr="008C4151" w:rsidRDefault="002C6B3B" w:rsidP="002C6B3B">
      <w:pPr>
        <w:pStyle w:val="Akapitzlist"/>
        <w:widowControl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8C415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lastRenderedPageBreak/>
        <w:t xml:space="preserve">§ </w:t>
      </w:r>
      <w:r w:rsidR="00C7463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4</w:t>
      </w:r>
      <w:r w:rsidRPr="008C415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14:paraId="0971849E" w14:textId="77777777" w:rsidR="002C6B3B" w:rsidRPr="00AB5F2E" w:rsidRDefault="002C6B3B" w:rsidP="002C6B3B">
      <w:pPr>
        <w:pStyle w:val="Akapitzlist"/>
        <w:widowControl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Wynagrodzenie i sposób rozliczeń</w:t>
      </w:r>
    </w:p>
    <w:p w14:paraId="62F94D88" w14:textId="77777777" w:rsidR="002C6B3B" w:rsidRPr="00AB5F2E" w:rsidRDefault="002C6B3B" w:rsidP="002C6B3B">
      <w:pPr>
        <w:pStyle w:val="Akapitzlist"/>
        <w:widowControl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14:paraId="112033B9" w14:textId="1CFEFFB1" w:rsidR="002005BC" w:rsidRPr="00E94E4D" w:rsidRDefault="002005BC" w:rsidP="002005BC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Zamawiający zapłaci Wykonawcy wynagrodzenie za wykonanie usługi na podstawie</w:t>
      </w:r>
      <w:r w:rsidR="00AA4557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protokołu odbioru potwierdzającego zakres (ilość) faktycznie wykonanego zamówienia</w:t>
      </w:r>
      <w:r w:rsidR="00031B88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według niżej wymienionych cen jednostkowych.</w:t>
      </w:r>
    </w:p>
    <w:p w14:paraId="0170BD55" w14:textId="0D212B5C" w:rsidR="00E94E4D" w:rsidRPr="00E94E4D" w:rsidRDefault="002005BC" w:rsidP="00E94E4D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Cena za odbiór 1 Mg wyrobów zawierających azbest wraz z zabezpieczeniem, ważeniem,</w:t>
      </w:r>
      <w:r w:rsidR="00AA4557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załadunkiem oraz transport i unieszkodliwienie na składowisku odpadów niebezpiecznych</w:t>
      </w:r>
      <w:r w:rsidR="00AA4557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wynosi brutto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z</w:t>
      </w:r>
      <w:r w:rsidR="00E94E4D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ł. </w:t>
      </w:r>
    </w:p>
    <w:p w14:paraId="41764769" w14:textId="6031FC4A" w:rsidR="00631622" w:rsidRDefault="00631622" w:rsidP="00E94E4D">
      <w:pPr>
        <w:pStyle w:val="Akapitzlist"/>
        <w:widowControl w:val="0"/>
        <w:suppressAutoHyphens/>
        <w:ind w:left="502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(słownie: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…………..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),</w:t>
      </w:r>
      <w:r w:rsidR="00E94E4D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 tym należny podatek VAT </w:t>
      </w:r>
      <w:r w:rsid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8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% tj</w:t>
      </w:r>
      <w:r w:rsid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.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……………</w:t>
      </w:r>
      <w:r w:rsid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zł</w:t>
      </w:r>
    </w:p>
    <w:p w14:paraId="2B369E2C" w14:textId="095DD308" w:rsidR="000531A4" w:rsidRPr="00E94E4D" w:rsidRDefault="000531A4" w:rsidP="00E94E4D">
      <w:pPr>
        <w:pStyle w:val="Akapitzlist"/>
        <w:widowControl w:val="0"/>
        <w:suppressAutoHyphens/>
        <w:ind w:left="502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Szacunkowe wynagrodzenie Wykonawcy za wykonanie usługi wynosi: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……………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netto, co daje </w:t>
      </w:r>
      <w:r w:rsidR="001C3EA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kwotę</w:t>
      </w:r>
      <w:r w:rsidR="003F430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……….</w:t>
      </w:r>
      <w:r w:rsidR="00671CE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zł.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brutto. </w:t>
      </w:r>
    </w:p>
    <w:p w14:paraId="719E6B8C" w14:textId="2E72FC2C" w:rsidR="00631622" w:rsidRPr="00AB5F2E" w:rsidRDefault="00631622" w:rsidP="00631622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Wykonawca oświadcza, że gwarantuje stałość ceny jednostkowej, o której mowa§ 3 ust. </w:t>
      </w:r>
      <w:r w:rsidR="000531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2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, przez cały okres obowiązywania umowy.</w:t>
      </w:r>
    </w:p>
    <w:p w14:paraId="58CCFCBF" w14:textId="77777777" w:rsidR="00E94E4D" w:rsidRPr="00E94E4D" w:rsidRDefault="00631622" w:rsidP="00E94E4D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Wynagrodzenie Wykonawcy uwzględnia wszystkie </w:t>
      </w:r>
      <w:r w:rsidR="00031B88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koszty i</w:t>
      </w:r>
      <w:r w:rsidR="00FB657A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obowiązki niezbędne do zrealizowania</w:t>
      </w:r>
      <w:r w:rsidR="00FB657A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przedmiotu zamówienia.</w:t>
      </w:r>
    </w:p>
    <w:p w14:paraId="3A58A868" w14:textId="7D106FAA" w:rsidR="00E94E4D" w:rsidRPr="00E94E4D" w:rsidRDefault="00631622" w:rsidP="00E94E4D">
      <w:pPr>
        <w:pStyle w:val="Akapitzlist"/>
        <w:widowControl w:val="0"/>
        <w:suppressAutoHyphens/>
        <w:ind w:left="502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Wartość wynagrodzenia nie może przekroczyć kwoty brutto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……………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zł</w:t>
      </w:r>
      <w:r w:rsidR="00E94E4D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3969F0F7" w14:textId="65AA272B" w:rsidR="00E94E4D" w:rsidRPr="00E94E4D" w:rsidRDefault="00631622" w:rsidP="00E94E4D">
      <w:pPr>
        <w:pStyle w:val="Akapitzlist"/>
        <w:widowControl w:val="0"/>
        <w:suppressAutoHyphens/>
        <w:ind w:left="502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(słownie:</w:t>
      </w:r>
      <w:r w:rsidR="003F430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F467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……………………………..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),</w:t>
      </w:r>
    </w:p>
    <w:p w14:paraId="0B7750C2" w14:textId="327EB7B2" w:rsidR="00FB657A" w:rsidRPr="00E94E4D" w:rsidRDefault="00631622" w:rsidP="00E94E4D">
      <w:pPr>
        <w:pStyle w:val="Akapitzlist"/>
        <w:widowControl w:val="0"/>
        <w:suppressAutoHyphens/>
        <w:ind w:left="502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Umowa będzie realizowana maksymalnie do wysokości kwoty dotacji uzyskanej na ten cel</w:t>
      </w:r>
      <w:r w:rsid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ze środków Wojewódzkiego Funduszu Ochrony Środowiska i Gospodarki Wodnej</w:t>
      </w:r>
      <w:r w:rsidR="00FB657A"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br/>
      </w:r>
      <w:r w:rsidRPr="00E94E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 Lublinie.</w:t>
      </w:r>
    </w:p>
    <w:p w14:paraId="2721B80E" w14:textId="0B17BD4F" w:rsidR="00631622" w:rsidRPr="00FB657A" w:rsidRDefault="00631622" w:rsidP="00FB657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nie jest uprawniony do otrzymania wynagrodzenia w sytuacji gdy</w:t>
      </w:r>
      <w:r w:rsidR="00AB5F2E"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wartość prac już wykonanych przekroczy limit, o którym stanowi zdanie poprzedzające, a</w:t>
      </w:r>
      <w:r w:rsidR="00AB5F2E"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mimo to Wykonawca nadal realizuje przedmiot umowy. Wykonawca jest zobowiązany do</w:t>
      </w:r>
      <w:r w:rsidR="00AB5F2E"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kontroli wartości wykonywanych prac tak aby nie przekroczyły limitu wskazanego</w:t>
      </w:r>
      <w:r w:rsidR="00AB5F2E"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powyżej.</w:t>
      </w:r>
    </w:p>
    <w:p w14:paraId="539EC1EF" w14:textId="1A562E2E" w:rsidR="00631622" w:rsidRPr="00AB5F2E" w:rsidRDefault="00631622" w:rsidP="0059289F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Wynagrodzenie, o którym mowa w ust. </w:t>
      </w:r>
      <w:r w:rsid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2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obejmuje wszelkie ryzyko i odpowiedzialność</w:t>
      </w:r>
      <w:r w:rsidR="00AB5F2E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Wykonawcy za prawidłowe oszacowanie wszystkich kosztów związanych z wykonaniem</w:t>
      </w:r>
      <w:r w:rsidR="00FB657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przedmiotu zamówienia.</w:t>
      </w:r>
    </w:p>
    <w:p w14:paraId="0C82C74B" w14:textId="7A0071FE" w:rsidR="002005BC" w:rsidRPr="00AB5F2E" w:rsidRDefault="00631622" w:rsidP="0059289F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Ceny, o których mowa w ust. </w:t>
      </w:r>
      <w:r w:rsidR="00681EC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2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zostały ustalone na podstawie złożonego formularza</w:t>
      </w:r>
      <w:r w:rsidR="00AB5F2E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ofertowego, który stanowi załącznik nr 1 do umowy.</w:t>
      </w:r>
    </w:p>
    <w:p w14:paraId="10243714" w14:textId="77777777" w:rsidR="00B21AC3" w:rsidRPr="00456EE5" w:rsidRDefault="00B21AC3" w:rsidP="00B21AC3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Strony ustalają następujące zasady rozliczeń za wykonanie przedmiotu umowy:</w:t>
      </w:r>
    </w:p>
    <w:p w14:paraId="5861C1E5" w14:textId="2E7B8881" w:rsidR="00B21AC3" w:rsidRPr="00456EE5" w:rsidRDefault="00B21AC3" w:rsidP="00AB5F2E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płatność nastąpi przelewem na wskazany rachunek bankowy Wykonawcy w terminie</w:t>
      </w:r>
      <w:r w:rsidR="00681EC9"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do 14 dni od daty doręczenia Zamawiającemu prawidłowo wystawionej faktury za</w:t>
      </w:r>
      <w:r w:rsidR="006A33B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wykonanie całości umowy. Warunkiem otrzymania wynagrodzenia jest pozytywny</w:t>
      </w:r>
      <w:r w:rsidR="00AB5F2E"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odbiór przedmiotu umowy,</w:t>
      </w:r>
    </w:p>
    <w:p w14:paraId="395860E8" w14:textId="7E4A5DA2" w:rsidR="00B21AC3" w:rsidRPr="00456EE5" w:rsidRDefault="00B21AC3" w:rsidP="00AB5F2E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56E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fakturę należy wystawić w następujący sposób:</w:t>
      </w:r>
    </w:p>
    <w:p w14:paraId="0E8A81A5" w14:textId="703B9155" w:rsidR="00AB5F2E" w:rsidRPr="00456EE5" w:rsidRDefault="00681EC9" w:rsidP="00B90B2D">
      <w:pPr>
        <w:widowControl w:val="0"/>
        <w:suppressAutoHyphens/>
        <w:ind w:firstLine="708"/>
        <w:jc w:val="both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 w:rsidRPr="00456EE5">
        <w:rPr>
          <w:sz w:val="24"/>
          <w:szCs w:val="24"/>
        </w:rPr>
        <w:t xml:space="preserve"> </w:t>
      </w:r>
      <w:r w:rsidR="00AB5F2E" w:rsidRPr="00456EE5">
        <w:rPr>
          <w:sz w:val="24"/>
          <w:szCs w:val="24"/>
        </w:rPr>
        <w:t>Nabywca: Gmina Podedwórze, Podedwórze 44, 21-222 Podedwórze NIP: 539-149-0903</w:t>
      </w:r>
    </w:p>
    <w:p w14:paraId="729C56DA" w14:textId="0665E8A5" w:rsidR="00AB5F2E" w:rsidRDefault="00C35EC5" w:rsidP="00B90B2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5F2E" w:rsidRPr="00456EE5">
        <w:rPr>
          <w:sz w:val="24"/>
          <w:szCs w:val="24"/>
        </w:rPr>
        <w:t>Odbiorca: Urząd Gminy Podedwórze, Podedwórze 44, 21-222 Podedwórze</w:t>
      </w:r>
    </w:p>
    <w:p w14:paraId="357BCD0D" w14:textId="2AC63B61" w:rsidR="00500192" w:rsidRPr="00500192" w:rsidRDefault="00B21AC3" w:rsidP="00500192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Płatność będzie dokonywana w ciągu 14 dni od daty złożenia u Zamawiającego faktury</w:t>
      </w:r>
      <w:r w:rsidR="003F430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VAT wystawionej po zakończeniu wykonywania zamówienia wraz z kompletem</w:t>
      </w:r>
      <w:r w:rsidR="009F3752"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dokumentów określonych w § </w:t>
      </w:r>
      <w:r w:rsidR="00681EC9"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3</w:t>
      </w:r>
      <w:r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ust. </w:t>
      </w:r>
      <w:r w:rsidR="00456EE5"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3, </w:t>
      </w:r>
      <w:r w:rsidR="00681EC9" w:rsidRPr="0050019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4</w:t>
      </w:r>
    </w:p>
    <w:p w14:paraId="2B0B496D" w14:textId="11E0C199" w:rsidR="002E330A" w:rsidRPr="00564D01" w:rsidRDefault="002E330A" w:rsidP="002E330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 przypadku stwierdzenia jakichkolwiek uchybień w doręczonej fakturze VAT, termin</w:t>
      </w:r>
      <w:r w:rsidR="00AB5F2E"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zapłaty wynagrodzenia ulega przedłużeniu o okres, w którym Wykonawca usunie</w:t>
      </w:r>
      <w:r w:rsidR="003F430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AB5F2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stwierdzone </w:t>
      </w:r>
      <w:r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uchybienia.</w:t>
      </w:r>
    </w:p>
    <w:p w14:paraId="6B0CA42D" w14:textId="0E9AB80B" w:rsidR="002E330A" w:rsidRPr="00564D01" w:rsidRDefault="002E330A" w:rsidP="002E330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 wypadku zaistnienia sytuacji opisanej w § </w:t>
      </w:r>
      <w:r w:rsidR="00564D01"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2</w:t>
      </w:r>
      <w:r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ust. </w:t>
      </w:r>
      <w:r w:rsidR="00564D01"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5 </w:t>
      </w:r>
      <w:r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płatność będzie pomniejszona</w:t>
      </w:r>
      <w:r w:rsidR="009F3752"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C35EC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br/>
      </w:r>
      <w:r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 odpowiednią część bez konieczności aneksu do umowy</w:t>
      </w:r>
      <w:r w:rsidR="003D7811" w:rsidRPr="00564D0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.</w:t>
      </w:r>
    </w:p>
    <w:p w14:paraId="5F033A6C" w14:textId="77777777" w:rsidR="002C6B3B" w:rsidRPr="003D7811" w:rsidRDefault="002C6B3B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3D7811">
        <w:rPr>
          <w:rFonts w:ascii="Times New Roman" w:hAnsi="Times New Roman" w:cs="Times New Roman"/>
          <w:sz w:val="24"/>
          <w:szCs w:val="24"/>
        </w:rPr>
        <w:t xml:space="preserve">Wynagrodzenie obejmuje wszelkie koszty wykonania obowiązków Wykonawcy. </w:t>
      </w:r>
    </w:p>
    <w:p w14:paraId="19E5269D" w14:textId="5475810D" w:rsidR="002C6B3B" w:rsidRPr="003D7811" w:rsidRDefault="002C6B3B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Strony zgodnie oświadczają, iż rzeczywista ilość odebranych i zagospodarowanych na podstawie niniejszej umowy odpadów może różnić się od szacunkowej ilości wskazanej</w:t>
      </w:r>
      <w:r w:rsidRPr="003D78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w </w:t>
      </w:r>
      <w:r w:rsidRPr="00A8544B">
        <w:rPr>
          <w:rFonts w:ascii="Times New Roman" w:hAnsi="Times New Roman" w:cs="Times New Roman"/>
          <w:sz w:val="24"/>
          <w:szCs w:val="24"/>
          <w:u w:val="single"/>
        </w:rPr>
        <w:t xml:space="preserve">§ 1 ust. </w:t>
      </w:r>
      <w:r w:rsidR="00275592" w:rsidRPr="00A8544B">
        <w:rPr>
          <w:rFonts w:ascii="Times New Roman" w:hAnsi="Times New Roman" w:cs="Times New Roman"/>
          <w:sz w:val="24"/>
          <w:szCs w:val="24"/>
          <w:u w:val="single"/>
        </w:rPr>
        <w:t>2 lit. a</w:t>
      </w: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.</w:t>
      </w:r>
      <w:r w:rsidRPr="003D781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070725A9" w14:textId="69E2F40E" w:rsidR="00A118D2" w:rsidRPr="00275592" w:rsidRDefault="00A118D2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Rozliczenie za zrealizowanie całości przedmiotu umowy będzie uzależnione od rzeczywistej </w:t>
      </w: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ilości (wagi) odpadów wyrażonej w Mg i ujętej w dokumentach określonych w niniejszej umowie, </w:t>
      </w:r>
      <w:r w:rsidR="008C4151"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przekazanych do unieszkodliwienia</w:t>
      </w:r>
      <w:r w:rsidR="00275592"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383C88F4" w14:textId="515E77AB" w:rsidR="002C6B3B" w:rsidRPr="00275592" w:rsidRDefault="002C6B3B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275592">
        <w:rPr>
          <w:rFonts w:ascii="Times New Roman" w:hAnsi="Times New Roman" w:cs="Times New Roman"/>
          <w:sz w:val="24"/>
          <w:szCs w:val="24"/>
        </w:rPr>
        <w:t>Podstawą do wystawienia faktury VAT przez Wykonawcę jest kompletna dokumentacja</w:t>
      </w:r>
      <w:r w:rsidR="009F3752" w:rsidRPr="00275592">
        <w:rPr>
          <w:rFonts w:ascii="Times New Roman" w:hAnsi="Times New Roman" w:cs="Times New Roman"/>
          <w:sz w:val="24"/>
          <w:szCs w:val="24"/>
        </w:rPr>
        <w:t xml:space="preserve"> </w:t>
      </w:r>
      <w:r w:rsidRPr="00275592">
        <w:rPr>
          <w:rFonts w:ascii="Times New Roman" w:hAnsi="Times New Roman" w:cs="Times New Roman"/>
          <w:sz w:val="24"/>
          <w:szCs w:val="24"/>
        </w:rPr>
        <w:t xml:space="preserve">opisana w § </w:t>
      </w:r>
      <w:r w:rsidR="00275592" w:rsidRPr="00275592">
        <w:rPr>
          <w:rFonts w:ascii="Times New Roman" w:hAnsi="Times New Roman" w:cs="Times New Roman"/>
          <w:sz w:val="24"/>
          <w:szCs w:val="24"/>
        </w:rPr>
        <w:t>3</w:t>
      </w:r>
      <w:r w:rsidRPr="00275592">
        <w:rPr>
          <w:rFonts w:ascii="Times New Roman" w:hAnsi="Times New Roman" w:cs="Times New Roman"/>
          <w:sz w:val="24"/>
          <w:szCs w:val="24"/>
        </w:rPr>
        <w:t xml:space="preserve"> ust. </w:t>
      </w:r>
      <w:r w:rsidR="00275592" w:rsidRPr="00275592">
        <w:rPr>
          <w:rFonts w:ascii="Times New Roman" w:hAnsi="Times New Roman" w:cs="Times New Roman"/>
          <w:sz w:val="24"/>
          <w:szCs w:val="24"/>
        </w:rPr>
        <w:t>4</w:t>
      </w:r>
      <w:r w:rsidRPr="00275592">
        <w:rPr>
          <w:rFonts w:ascii="Times New Roman" w:hAnsi="Times New Roman" w:cs="Times New Roman"/>
          <w:sz w:val="24"/>
          <w:szCs w:val="24"/>
        </w:rPr>
        <w:t xml:space="preserve"> oraz protokół odbioru, o którym mowa w § </w:t>
      </w:r>
      <w:r w:rsidR="00275592" w:rsidRPr="00275592">
        <w:rPr>
          <w:rFonts w:ascii="Times New Roman" w:hAnsi="Times New Roman" w:cs="Times New Roman"/>
          <w:sz w:val="24"/>
          <w:szCs w:val="24"/>
        </w:rPr>
        <w:t>3</w:t>
      </w:r>
      <w:r w:rsidRPr="00275592">
        <w:rPr>
          <w:rFonts w:ascii="Times New Roman" w:hAnsi="Times New Roman" w:cs="Times New Roman"/>
          <w:sz w:val="24"/>
          <w:szCs w:val="24"/>
        </w:rPr>
        <w:t xml:space="preserve"> ust. </w:t>
      </w:r>
      <w:r w:rsidR="00275592" w:rsidRPr="00275592">
        <w:rPr>
          <w:rFonts w:ascii="Times New Roman" w:hAnsi="Times New Roman" w:cs="Times New Roman"/>
          <w:sz w:val="24"/>
          <w:szCs w:val="24"/>
        </w:rPr>
        <w:t>3</w:t>
      </w:r>
      <w:r w:rsidRPr="00275592">
        <w:rPr>
          <w:rFonts w:ascii="Times New Roman" w:hAnsi="Times New Roman" w:cs="Times New Roman"/>
          <w:sz w:val="24"/>
          <w:szCs w:val="24"/>
        </w:rPr>
        <w:t>. W przypadku niekompletnej dokumentacji brak jest podstawy do wystawienia faktury VAT. Faktura wystawiona przez Wykonawcę bez załączenia do niej kompletnej dokumentacji będzie zwrócona Wykonawcy, a Zamawiający nie pozostaje w opóźnieniu (zwłoce) w zapłacie wynagrodzenia.</w:t>
      </w:r>
    </w:p>
    <w:p w14:paraId="055EDA33" w14:textId="77777777" w:rsidR="00B27E67" w:rsidRPr="00275592" w:rsidRDefault="002C6B3B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Strony zgodnie postanawiają, że za termin zapłaty uznają dzień obciążenia rachunku bankowego Zamawiającego.</w:t>
      </w:r>
    </w:p>
    <w:p w14:paraId="22E59D09" w14:textId="77777777" w:rsidR="00B27E67" w:rsidRPr="00275592" w:rsidRDefault="00B27E67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275592">
        <w:rPr>
          <w:rFonts w:ascii="Times New Roman" w:hAnsi="Times New Roman" w:cs="Times New Roman"/>
          <w:sz w:val="24"/>
          <w:szCs w:val="24"/>
        </w:rPr>
        <w:t xml:space="preserve">W razie opóźnienia w zapłacie Wykonawca zastrzega sobie prawo </w:t>
      </w:r>
      <w:r w:rsidRPr="00275592">
        <w:rPr>
          <w:rFonts w:ascii="Times New Roman" w:hAnsi="Times New Roman" w:cs="Times New Roman"/>
          <w:sz w:val="24"/>
          <w:szCs w:val="24"/>
        </w:rPr>
        <w:br/>
        <w:t>naliczenia odsetek ustawowych.</w:t>
      </w:r>
    </w:p>
    <w:p w14:paraId="5DC6392F" w14:textId="77777777" w:rsidR="002C6B3B" w:rsidRPr="00275592" w:rsidRDefault="002C6B3B" w:rsidP="003D7811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Zamawiający uprawniony jest do potrącenia z wynagrodzenia Wykonawcy wszelkich należnych jemu na podstawie niniejszej umowy kwot, w szczególności kar umownych.</w:t>
      </w:r>
    </w:p>
    <w:p w14:paraId="188CB4E4" w14:textId="77777777" w:rsidR="00E121AE" w:rsidRPr="008C4151" w:rsidRDefault="00E121AE" w:rsidP="006B6E0C">
      <w:pPr>
        <w:widowControl w:val="0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6904491F" w14:textId="77777777" w:rsidR="002C6B3B" w:rsidRPr="008C4151" w:rsidRDefault="002C6B3B" w:rsidP="002C6B3B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8C415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§ </w:t>
      </w:r>
      <w:r w:rsidR="00C7463A">
        <w:rPr>
          <w:rFonts w:eastAsia="Lucida Sans Unicode"/>
          <w:b/>
          <w:kern w:val="2"/>
          <w:sz w:val="24"/>
          <w:szCs w:val="24"/>
          <w:lang w:eastAsia="hi-IN" w:bidi="hi-IN"/>
        </w:rPr>
        <w:t>5</w:t>
      </w:r>
      <w:r w:rsidRPr="008C4151">
        <w:rPr>
          <w:rFonts w:eastAsia="Lucida Sans Unicode"/>
          <w:b/>
          <w:kern w:val="2"/>
          <w:sz w:val="24"/>
          <w:szCs w:val="24"/>
          <w:lang w:eastAsia="hi-IN" w:bidi="hi-IN"/>
        </w:rPr>
        <w:t>.</w:t>
      </w:r>
    </w:p>
    <w:p w14:paraId="2059D62B" w14:textId="054C2FFE" w:rsidR="002C6B3B" w:rsidRDefault="00483D43" w:rsidP="002C6B3B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483D43">
        <w:rPr>
          <w:rFonts w:eastAsia="Lucida Sans Unicode"/>
          <w:b/>
          <w:kern w:val="2"/>
          <w:sz w:val="24"/>
          <w:szCs w:val="24"/>
          <w:lang w:eastAsia="hi-IN" w:bidi="hi-IN"/>
        </w:rPr>
        <w:t>Kary umowne i odstąpienie od umowy</w:t>
      </w:r>
    </w:p>
    <w:p w14:paraId="7E04D5F0" w14:textId="77777777" w:rsidR="00483D43" w:rsidRPr="008C4151" w:rsidRDefault="00483D43" w:rsidP="002C6B3B">
      <w:pPr>
        <w:widowControl w:val="0"/>
        <w:jc w:val="center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3179F994" w14:textId="77777777" w:rsidR="002C6B3B" w:rsidRPr="00275592" w:rsidRDefault="002C6B3B" w:rsidP="002C6B3B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Zamawiającemu przysługują od Wykonawcy kary umowne w poniższych przypadkach i wysokościach:</w:t>
      </w:r>
    </w:p>
    <w:p w14:paraId="2F6860F5" w14:textId="688E82B6" w:rsidR="002C6B3B" w:rsidRPr="007D5F84" w:rsidRDefault="002C6B3B" w:rsidP="00AB17CE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15 % </w:t>
      </w:r>
      <w:r w:rsidR="000531A4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szacunkowego 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wynagrodzenia umownego brutto, określonego w § </w:t>
      </w:r>
      <w:r w:rsidR="00275592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ust.</w:t>
      </w:r>
      <w:r w:rsidR="00275592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2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,</w:t>
      </w:r>
      <w:r w:rsidR="002C1A4F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 odstąpienie od umowy z przyczyn leżących po stronie Wykonawcy,</w:t>
      </w:r>
    </w:p>
    <w:p w14:paraId="525C67B3" w14:textId="295C37C8" w:rsidR="00434592" w:rsidRPr="007D5F84" w:rsidRDefault="00434592" w:rsidP="00500192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15 % </w:t>
      </w:r>
      <w:r w:rsidR="000531A4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szacunkowego 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wynagrodzenia umownego brutto, określonego w § </w:t>
      </w:r>
      <w:r w:rsidR="00275592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ust. , </w:t>
      </w:r>
      <w:r w:rsidR="00275592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2, 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 rozwiązanie umowy</w:t>
      </w:r>
      <w:r w:rsidR="00B27E67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przez Zamawiającego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bez wypowiedzenia z przyczyn określonych w § </w:t>
      </w:r>
      <w:r w:rsidR="00275592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ust. </w:t>
      </w:r>
      <w:r w:rsidR="00275592"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</w:t>
      </w:r>
    </w:p>
    <w:p w14:paraId="3E032FEB" w14:textId="00B08E31" w:rsidR="002C6B3B" w:rsidRPr="007D5F84" w:rsidRDefault="002C6B3B" w:rsidP="00AB17CE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hAnsi="Times New Roman" w:cs="Times New Roman"/>
          <w:sz w:val="24"/>
          <w:szCs w:val="24"/>
        </w:rPr>
        <w:t xml:space="preserve">0,5 % </w:t>
      </w:r>
      <w:r w:rsidR="000531A4" w:rsidRPr="007D5F84">
        <w:rPr>
          <w:rFonts w:ascii="Times New Roman" w:hAnsi="Times New Roman" w:cs="Times New Roman"/>
          <w:sz w:val="24"/>
          <w:szCs w:val="24"/>
        </w:rPr>
        <w:t xml:space="preserve">szacunkowego </w:t>
      </w:r>
      <w:r w:rsidRPr="007D5F84">
        <w:rPr>
          <w:rFonts w:ascii="Times New Roman" w:hAnsi="Times New Roman" w:cs="Times New Roman"/>
          <w:sz w:val="24"/>
          <w:szCs w:val="24"/>
        </w:rPr>
        <w:t xml:space="preserve">wynagrodzenia umownego brutto, określonego w § </w:t>
      </w:r>
      <w:r w:rsidR="00275592" w:rsidRPr="007D5F84">
        <w:rPr>
          <w:rFonts w:ascii="Times New Roman" w:hAnsi="Times New Roman" w:cs="Times New Roman"/>
          <w:sz w:val="24"/>
          <w:szCs w:val="24"/>
        </w:rPr>
        <w:t>4</w:t>
      </w:r>
      <w:r w:rsidRPr="007D5F84">
        <w:rPr>
          <w:rFonts w:ascii="Times New Roman" w:hAnsi="Times New Roman" w:cs="Times New Roman"/>
          <w:sz w:val="24"/>
          <w:szCs w:val="24"/>
        </w:rPr>
        <w:t xml:space="preserve"> ust. </w:t>
      </w:r>
      <w:bookmarkStart w:id="1" w:name="_Hlk173405979"/>
      <w:r w:rsidR="002C1A4F" w:rsidRPr="007D5F84">
        <w:rPr>
          <w:rFonts w:ascii="Times New Roman" w:hAnsi="Times New Roman" w:cs="Times New Roman"/>
          <w:sz w:val="24"/>
          <w:szCs w:val="24"/>
        </w:rPr>
        <w:t>,</w:t>
      </w:r>
      <w:r w:rsidR="00275592" w:rsidRPr="007D5F84">
        <w:rPr>
          <w:rFonts w:ascii="Times New Roman" w:hAnsi="Times New Roman" w:cs="Times New Roman"/>
          <w:sz w:val="24"/>
          <w:szCs w:val="24"/>
        </w:rPr>
        <w:t xml:space="preserve"> 2,</w:t>
      </w:r>
      <w:r w:rsidR="002C1A4F" w:rsidRPr="007D5F8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D5F84">
        <w:rPr>
          <w:rFonts w:ascii="Times New Roman" w:hAnsi="Times New Roman" w:cs="Times New Roman"/>
          <w:sz w:val="24"/>
          <w:szCs w:val="24"/>
        </w:rPr>
        <w:t>za każdy dzień</w:t>
      </w:r>
      <w:r w:rsidR="00275592" w:rsidRPr="007D5F84">
        <w:rPr>
          <w:rFonts w:ascii="Times New Roman" w:hAnsi="Times New Roman" w:cs="Times New Roman"/>
          <w:sz w:val="24"/>
          <w:szCs w:val="24"/>
        </w:rPr>
        <w:t xml:space="preserve"> </w:t>
      </w:r>
      <w:r w:rsidR="002C1A4F" w:rsidRPr="007D5F84">
        <w:rPr>
          <w:rFonts w:ascii="Times New Roman" w:hAnsi="Times New Roman" w:cs="Times New Roman"/>
          <w:sz w:val="24"/>
          <w:szCs w:val="24"/>
        </w:rPr>
        <w:t>opóźnienia</w:t>
      </w:r>
      <w:r w:rsidRPr="007D5F84">
        <w:rPr>
          <w:rFonts w:ascii="Times New Roman" w:hAnsi="Times New Roman" w:cs="Times New Roman"/>
          <w:sz w:val="24"/>
          <w:szCs w:val="24"/>
        </w:rPr>
        <w:t xml:space="preserve"> w nieterminowym wykonaniu przedmiotu umowy z przyczyn niezależnych od Zamawiającego. </w:t>
      </w:r>
    </w:p>
    <w:p w14:paraId="1B5227CF" w14:textId="1C3D12DF" w:rsidR="002C6B3B" w:rsidRPr="007D5F84" w:rsidRDefault="002C6B3B" w:rsidP="00AB17CE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hAnsi="Times New Roman" w:cs="Times New Roman"/>
          <w:sz w:val="24"/>
          <w:szCs w:val="24"/>
        </w:rPr>
        <w:t xml:space="preserve">0,5 % </w:t>
      </w:r>
      <w:r w:rsidR="000531A4" w:rsidRPr="007D5F84">
        <w:rPr>
          <w:rFonts w:ascii="Times New Roman" w:hAnsi="Times New Roman" w:cs="Times New Roman"/>
          <w:sz w:val="24"/>
          <w:szCs w:val="24"/>
        </w:rPr>
        <w:t xml:space="preserve">szacunkowego </w:t>
      </w:r>
      <w:r w:rsidRPr="007D5F84">
        <w:rPr>
          <w:rFonts w:ascii="Times New Roman" w:hAnsi="Times New Roman" w:cs="Times New Roman"/>
          <w:sz w:val="24"/>
          <w:szCs w:val="24"/>
        </w:rPr>
        <w:t xml:space="preserve">wynagrodzenia umownego brutto, określonego w § </w:t>
      </w:r>
      <w:r w:rsidR="00275592" w:rsidRPr="007D5F84">
        <w:rPr>
          <w:rFonts w:ascii="Times New Roman" w:hAnsi="Times New Roman" w:cs="Times New Roman"/>
          <w:sz w:val="24"/>
          <w:szCs w:val="24"/>
        </w:rPr>
        <w:t>4</w:t>
      </w:r>
      <w:r w:rsidRPr="007D5F84">
        <w:rPr>
          <w:rFonts w:ascii="Times New Roman" w:hAnsi="Times New Roman" w:cs="Times New Roman"/>
          <w:sz w:val="24"/>
          <w:szCs w:val="24"/>
        </w:rPr>
        <w:t xml:space="preserve"> ust.</w:t>
      </w:r>
      <w:r w:rsidR="000531A4" w:rsidRPr="007D5F84">
        <w:rPr>
          <w:rFonts w:ascii="Times New Roman" w:hAnsi="Times New Roman" w:cs="Times New Roman"/>
          <w:sz w:val="24"/>
          <w:szCs w:val="24"/>
        </w:rPr>
        <w:t>2</w:t>
      </w:r>
      <w:r w:rsidR="002C1A4F" w:rsidRPr="007D5F84">
        <w:rPr>
          <w:rFonts w:ascii="Times New Roman" w:hAnsi="Times New Roman" w:cs="Times New Roman"/>
          <w:sz w:val="24"/>
          <w:szCs w:val="24"/>
        </w:rPr>
        <w:t>,</w:t>
      </w:r>
      <w:r w:rsidRPr="007D5F84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2C1A4F" w:rsidRPr="007D5F84">
        <w:rPr>
          <w:rFonts w:ascii="Times New Roman" w:hAnsi="Times New Roman" w:cs="Times New Roman"/>
          <w:sz w:val="24"/>
          <w:szCs w:val="24"/>
        </w:rPr>
        <w:t>opóźnienia</w:t>
      </w:r>
      <w:r w:rsidRPr="007D5F84">
        <w:rPr>
          <w:rFonts w:ascii="Times New Roman" w:hAnsi="Times New Roman" w:cs="Times New Roman"/>
          <w:sz w:val="24"/>
          <w:szCs w:val="24"/>
        </w:rPr>
        <w:t xml:space="preserve"> w nieterminowym </w:t>
      </w: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przedłożeniu </w:t>
      </w:r>
      <w:r w:rsidRPr="007D5F84">
        <w:rPr>
          <w:rFonts w:ascii="Times New Roman" w:hAnsi="Times New Roman" w:cs="Times New Roman"/>
          <w:bCs/>
          <w:sz w:val="24"/>
          <w:szCs w:val="24"/>
        </w:rPr>
        <w:t>wygenerowanych z systemu BDO i poświadczonych za zgodność z oryginałem kopii dokumentów ewidencji odpadów potwierdzających ostateczne zagospodarowanie odpadów w procesie unieszkodliwienia lub odzysku, wraz z ich zbiorczym zestawieniem.</w:t>
      </w:r>
    </w:p>
    <w:p w14:paraId="04C0A93B" w14:textId="157AB567" w:rsidR="000531A4" w:rsidRPr="007D5F84" w:rsidRDefault="000531A4" w:rsidP="000531A4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0,2% szacunkowego wynagrodzenia umownego brutto określonego w § 4 ust. 2 umowy za każdy dzień opóźnienia w usunięciu wad, licząc od terminu ustalonego na ich usunięcie,</w:t>
      </w:r>
    </w:p>
    <w:p w14:paraId="18975938" w14:textId="47A2F7B4" w:rsidR="000531A4" w:rsidRPr="007D5F84" w:rsidRDefault="000531A4" w:rsidP="000531A4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0,2% szacunkowego wynagrodzenia umownego brutto określonego w § 4 ust. 2 umowy za każdy dzień opóźnienia w dostarczeniu zamawiającemu harmonogramu realizacji robót uzgodnionego z Właścicielami nieruchomości, z których zabierany będzie azbest, </w:t>
      </w:r>
    </w:p>
    <w:p w14:paraId="39CDF715" w14:textId="1F6D2601" w:rsidR="002C6B3B" w:rsidRDefault="002C6B3B" w:rsidP="002C6B3B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D5F8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Zamawiający zobowiązuje się zapłacić Wykonawcy karę umowną w wysokości 15%</w:t>
      </w: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wynagrodzenia umownego brutto, określonego w § 3 ust.</w:t>
      </w:r>
      <w:r w:rsidR="00275592" w:rsidRPr="00275592">
        <w:rPr>
          <w:rFonts w:ascii="Times New Roman" w:hAnsi="Times New Roman" w:cs="Times New Roman"/>
        </w:rPr>
        <w:t xml:space="preserve"> </w:t>
      </w:r>
      <w:r w:rsidR="00275592"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1, 2, 13, 14 </w:t>
      </w:r>
      <w:r w:rsidRPr="0027559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za odstąpienie od umowy z przyczyn zawinionych przez Zamawiającego.</w:t>
      </w:r>
    </w:p>
    <w:p w14:paraId="5234AF4F" w14:textId="29014E90" w:rsidR="000531A4" w:rsidRPr="00A8544B" w:rsidRDefault="000531A4" w:rsidP="003F430F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W sytuacji, gdy Zamawiający z winy Wykonawcy nie otrzyma lub utraci</w:t>
      </w:r>
      <w:r w:rsidR="003F430F"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dofinansowanie lub jego część dla złożonego wniosku do Wojewódzkiego Funduszu Ochrony Środowiska i Gospodarki Wodnej w </w:t>
      </w:r>
      <w:r w:rsidR="003F430F"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Lublinie</w:t>
      </w: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o dofinansowanie niniejszego zadania Wykonawca zobowiązuje się pokryć w postaci kary umownej wszystkie straty Zamawiającego wynikłe z nieotrzymania dotacji.</w:t>
      </w:r>
    </w:p>
    <w:p w14:paraId="2D8CB407" w14:textId="77777777" w:rsidR="002C6B3B" w:rsidRPr="00A8544B" w:rsidRDefault="002C6B3B" w:rsidP="009C63AF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Strony zastrzegają sobie prawo do odszkodowania uzupełniającego przenoszącego wysokość kar umownych do wysokości rzeczywiście poniesionej szkody.</w:t>
      </w:r>
    </w:p>
    <w:p w14:paraId="3648BA43" w14:textId="05A21B13" w:rsidR="00275592" w:rsidRPr="00A8544B" w:rsidRDefault="002C6B3B" w:rsidP="00275592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544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Zamawiającemu przysługuje prawo do potrącenia należności z tytułu kar umownych z wynagrodzenia Wykonawcy. Strony ustalają, że kara umowna staje się wymagalna z dniem jej naliczenia przez Zamawiającego.</w:t>
      </w:r>
    </w:p>
    <w:p w14:paraId="75450BCC" w14:textId="143294A6" w:rsidR="00483D43" w:rsidRPr="00483D43" w:rsidRDefault="00483D43" w:rsidP="00483D43">
      <w:pPr>
        <w:pStyle w:val="Akapitzlist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83D4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>Zamawiającemu przysługuje prawo do odstąpienia od umowy:</w:t>
      </w:r>
    </w:p>
    <w:p w14:paraId="74E276A2" w14:textId="29E6F7AD" w:rsidR="00483D43" w:rsidRPr="00483D43" w:rsidRDefault="00483D43" w:rsidP="00483D43">
      <w:pPr>
        <w:pStyle w:val="Akapitzlist"/>
        <w:widowControl w:val="0"/>
        <w:numPr>
          <w:ilvl w:val="0"/>
          <w:numId w:val="29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83D4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 przypadku nieotrzymania przez Zamawiającego dofinansowania w związku z wystąpieniem przez niego o takie dofinansowanie we wniosku w „Ogólnopolski program finansowania usuwania wyrobów zawierających azbest Część 2) Przedsięwzięcia w zakresie zbierania, transportu oraz unieszkodliwiania odpadów zawierających azbest realizowane w gospodarstwach rolnych”, zamawiającemu przysługuje prawo odstąpienia od Umowy w terminie 30 dni kalendarzowych liczonych od dnia otrzymania odmowy przyznania w/w dofinansowania.  </w:t>
      </w:r>
    </w:p>
    <w:p w14:paraId="2EEE29DA" w14:textId="2C42A003" w:rsidR="00483D43" w:rsidRPr="00483D43" w:rsidRDefault="00483D43" w:rsidP="00483D43">
      <w:pPr>
        <w:pStyle w:val="Akapitzlist"/>
        <w:widowControl w:val="0"/>
        <w:numPr>
          <w:ilvl w:val="0"/>
          <w:numId w:val="29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83D4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nie rozpoczął wykonania przedmiotu umowy bez uzasadnionych przyczyn albo nie kontynuuje jego wykonania pomimo wezwania Zamawiającego.</w:t>
      </w:r>
    </w:p>
    <w:p w14:paraId="05F1F3C0" w14:textId="75316D96" w:rsidR="00483D43" w:rsidRPr="00483D43" w:rsidRDefault="00483D43" w:rsidP="00483D43">
      <w:pPr>
        <w:pStyle w:val="Akapitzlist"/>
        <w:widowControl w:val="0"/>
        <w:numPr>
          <w:ilvl w:val="0"/>
          <w:numId w:val="29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83D4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 przypadku, gdy Wykonawca narusza postanowienia niniejszej umowy, Zamawiającemu przysługuje prawo odstąpienia od umowy.</w:t>
      </w:r>
    </w:p>
    <w:p w14:paraId="1C79C41A" w14:textId="4B31CF44" w:rsidR="00343DA0" w:rsidRPr="00483D43" w:rsidRDefault="00483D43" w:rsidP="00483D43">
      <w:pPr>
        <w:pStyle w:val="Akapitzlist"/>
        <w:widowControl w:val="0"/>
        <w:numPr>
          <w:ilvl w:val="0"/>
          <w:numId w:val="7"/>
        </w:num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483D4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Odstąpienie od umowy powinno nastąpić w formie pisemnej pod rygorem nieważności.</w:t>
      </w:r>
    </w:p>
    <w:p w14:paraId="66079508" w14:textId="77777777" w:rsidR="00343DA0" w:rsidRDefault="00343DA0" w:rsidP="00C46611">
      <w:pPr>
        <w:widowControl w:val="0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60DFAE81" w14:textId="0664D9E3" w:rsidR="002C6B3B" w:rsidRPr="008C4151" w:rsidRDefault="002C6B3B" w:rsidP="002C6B3B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8C415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§ </w:t>
      </w:r>
      <w:r w:rsidR="00C7463A">
        <w:rPr>
          <w:rFonts w:eastAsia="Lucida Sans Unicode"/>
          <w:b/>
          <w:kern w:val="2"/>
          <w:sz w:val="24"/>
          <w:szCs w:val="24"/>
          <w:lang w:eastAsia="hi-IN" w:bidi="hi-IN"/>
        </w:rPr>
        <w:t>6</w:t>
      </w:r>
      <w:r w:rsidRPr="008C4151">
        <w:rPr>
          <w:rFonts w:eastAsia="Lucida Sans Unicode"/>
          <w:b/>
          <w:kern w:val="2"/>
          <w:sz w:val="24"/>
          <w:szCs w:val="24"/>
          <w:lang w:eastAsia="hi-IN" w:bidi="hi-IN"/>
        </w:rPr>
        <w:t>.</w:t>
      </w:r>
    </w:p>
    <w:p w14:paraId="00367916" w14:textId="77777777" w:rsidR="002C6B3B" w:rsidRDefault="002C6B3B" w:rsidP="007C6814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8C4151">
        <w:rPr>
          <w:rFonts w:eastAsia="Lucida Sans Unicode"/>
          <w:b/>
          <w:kern w:val="2"/>
          <w:sz w:val="24"/>
          <w:szCs w:val="24"/>
          <w:lang w:eastAsia="hi-IN" w:bidi="hi-IN"/>
        </w:rPr>
        <w:t>Ubezpieczenia</w:t>
      </w:r>
    </w:p>
    <w:p w14:paraId="44CFFBE3" w14:textId="77777777" w:rsidR="00AB17CE" w:rsidRPr="007C6814" w:rsidRDefault="00AB17CE" w:rsidP="007C6814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79FF0476" w14:textId="322FBB89" w:rsidR="003050FC" w:rsidRPr="00E154DF" w:rsidRDefault="003050FC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Wykonawca jest zobowiązany zabezpieczyć teren, na którym realizowany będzie</w:t>
      </w:r>
      <w:r w:rsidR="006A33B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przedmiot zamówienia oraz dbać o stan techniczny i prawidłowość wykonywania prac</w:t>
      </w:r>
      <w:r w:rsidR="003F430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przez cały czas realizacji umowy.</w:t>
      </w:r>
    </w:p>
    <w:p w14:paraId="475B18A8" w14:textId="2A034C0E" w:rsidR="003050FC" w:rsidRPr="00E154DF" w:rsidRDefault="003050FC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Wykonawca zobowiązuje się do naprawienia wszelkich szkód związanych</w:t>
      </w:r>
      <w:r w:rsidR="006A33B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 wykonywaniem przedmiotu zamówienia</w:t>
      </w:r>
      <w:r w:rsidR="006A33B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Zamawiającemu,</w:t>
      </w: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właścicielowi nieruchomości oraz osobom</w:t>
      </w:r>
      <w:r w:rsidR="006A33B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trzecim.</w:t>
      </w:r>
    </w:p>
    <w:p w14:paraId="0CCDAD31" w14:textId="77777777" w:rsidR="002C6B3B" w:rsidRPr="00E154DF" w:rsidRDefault="002C6B3B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>Wykonawca ponosi odpowiedzialność za szkody wyrządzone Zamawiającemu i osobom trzecim w związku z wykonaniem niniejszej umowy.</w:t>
      </w:r>
    </w:p>
    <w:p w14:paraId="4979E134" w14:textId="77777777" w:rsidR="002C6B3B" w:rsidRPr="00E154DF" w:rsidRDefault="002C6B3B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Celem wyłączenia odpowiedzialności materialnej Zamawiającego lub Wykonawcy z tytułu szkód powstałych w związku z zaistnieniem określonych zdarzeń losowych i odpowiedzialności cywilnej w czasie realizacji umowy, Wykonawca zawrze odpowiednie umowy ubezpieczenia.</w:t>
      </w:r>
    </w:p>
    <w:p w14:paraId="63C16EC4" w14:textId="77777777" w:rsidR="002C6B3B" w:rsidRPr="00E154DF" w:rsidRDefault="002C6B3B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Ubezpieczeniu podlegają w szczególności:</w:t>
      </w:r>
    </w:p>
    <w:p w14:paraId="0EC33E1B" w14:textId="77777777" w:rsidR="002C6B3B" w:rsidRPr="00E154DF" w:rsidRDefault="002C6B3B" w:rsidP="003F430F">
      <w:pPr>
        <w:pStyle w:val="Akapitzlist"/>
        <w:widowControl w:val="0"/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1) urządzenia, mienie ruchome związane z prowadzeniem usług - od zdarzeń losowych,</w:t>
      </w:r>
    </w:p>
    <w:p w14:paraId="733250AC" w14:textId="77777777" w:rsidR="002C6B3B" w:rsidRPr="00E154DF" w:rsidRDefault="002C6B3B" w:rsidP="003F430F">
      <w:pPr>
        <w:pStyle w:val="Akapitzlist"/>
        <w:widowControl w:val="0"/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 xml:space="preserve">      2) odpowiedzialność cywilna za szkody wyrządzone Zamawiającemu i osobom trzecim powstałe w związku z prowadzoną usługą, w tym także ruchem pojazdów mechanicznych.</w:t>
      </w:r>
    </w:p>
    <w:p w14:paraId="6C4DBF88" w14:textId="77777777" w:rsidR="002C6B3B" w:rsidRDefault="002C6B3B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54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Koszty ubezpieczenia ponosi Wykonawca.</w:t>
      </w:r>
    </w:p>
    <w:p w14:paraId="58C9FCA9" w14:textId="27378132" w:rsidR="00A42626" w:rsidRPr="003F430F" w:rsidRDefault="006A33B0" w:rsidP="003F430F">
      <w:pPr>
        <w:pStyle w:val="Akapitzlist"/>
        <w:widowControl w:val="0"/>
        <w:numPr>
          <w:ilvl w:val="3"/>
          <w:numId w:val="5"/>
        </w:numPr>
        <w:ind w:left="284" w:hanging="24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F430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Kopia polisy OC Wykonawcy stanowi załącznik do niniejszej Umowy. </w:t>
      </w:r>
    </w:p>
    <w:p w14:paraId="5A4BFD87" w14:textId="77777777" w:rsidR="00FD19BA" w:rsidRDefault="00FD19BA" w:rsidP="003F430F">
      <w:pPr>
        <w:widowControl w:val="0"/>
        <w:jc w:val="both"/>
        <w:rPr>
          <w:rFonts w:eastAsia="Lucida Sans Unicode"/>
          <w:b/>
          <w:bCs/>
          <w:kern w:val="2"/>
          <w:sz w:val="24"/>
          <w:szCs w:val="24"/>
          <w:lang w:eastAsia="hi-IN" w:bidi="hi-IN"/>
        </w:rPr>
      </w:pPr>
    </w:p>
    <w:p w14:paraId="1C013D5E" w14:textId="4C71209D" w:rsidR="00FD19BA" w:rsidRPr="00FD19BA" w:rsidRDefault="00FD19BA" w:rsidP="00483D43">
      <w:pPr>
        <w:widowControl w:val="0"/>
        <w:jc w:val="center"/>
        <w:rPr>
          <w:rFonts w:eastAsia="Lucida Sans Unicode"/>
          <w:b/>
          <w:bCs/>
          <w:kern w:val="2"/>
          <w:sz w:val="24"/>
          <w:szCs w:val="24"/>
          <w:lang w:eastAsia="hi-IN" w:bidi="hi-IN"/>
        </w:rPr>
      </w:pPr>
      <w:r w:rsidRPr="00FD19BA">
        <w:rPr>
          <w:rFonts w:eastAsia="Lucida Sans Unicode"/>
          <w:b/>
          <w:bCs/>
          <w:kern w:val="2"/>
          <w:sz w:val="24"/>
          <w:szCs w:val="24"/>
          <w:lang w:eastAsia="hi-IN" w:bidi="hi-IN"/>
        </w:rPr>
        <w:t xml:space="preserve">§ </w:t>
      </w:r>
      <w:r>
        <w:rPr>
          <w:rFonts w:eastAsia="Lucida Sans Unicode"/>
          <w:b/>
          <w:bCs/>
          <w:kern w:val="2"/>
          <w:sz w:val="24"/>
          <w:szCs w:val="24"/>
          <w:lang w:eastAsia="hi-IN" w:bidi="hi-IN"/>
        </w:rPr>
        <w:t>7.</w:t>
      </w:r>
    </w:p>
    <w:p w14:paraId="7FFF5987" w14:textId="77777777" w:rsidR="00E6639A" w:rsidRDefault="00E6639A" w:rsidP="00483D43">
      <w:pPr>
        <w:widowControl w:val="0"/>
        <w:jc w:val="center"/>
        <w:rPr>
          <w:rFonts w:eastAsia="Lucida Sans Unicode"/>
          <w:b/>
          <w:bCs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b/>
          <w:bCs/>
          <w:kern w:val="2"/>
          <w:sz w:val="24"/>
          <w:szCs w:val="24"/>
          <w:lang w:eastAsia="hi-IN" w:bidi="hi-IN"/>
        </w:rPr>
        <w:t>Obowiązek informacyjny</w:t>
      </w:r>
    </w:p>
    <w:p w14:paraId="6753CF49" w14:textId="77777777" w:rsidR="00343DA0" w:rsidRPr="00E6639A" w:rsidRDefault="00343DA0" w:rsidP="00E6639A">
      <w:pPr>
        <w:widowControl w:val="0"/>
        <w:jc w:val="center"/>
        <w:rPr>
          <w:rFonts w:eastAsia="Lucida Sans Unicode"/>
          <w:b/>
          <w:bCs/>
          <w:kern w:val="2"/>
          <w:sz w:val="24"/>
          <w:szCs w:val="24"/>
          <w:lang w:eastAsia="hi-IN" w:bidi="hi-IN"/>
        </w:rPr>
      </w:pPr>
    </w:p>
    <w:p w14:paraId="021A9CB0" w14:textId="74393C12" w:rsidR="00E6639A" w:rsidRPr="00E6639A" w:rsidRDefault="00E6639A" w:rsidP="00E6639A">
      <w:pPr>
        <w:widowControl w:val="0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Na podstawie art. 13 ust. 1 i 2 Rozporządzenia Parlamentu Europejskiego i Rady (UE) 2016/679 z 27 kwietnia 2016 r. w sprawie ochrony osób fizycznych w związku z</w:t>
      </w:r>
      <w:r w:rsidR="00B1452C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przetwarzaniem danych osobowych i w sprawie swobodnego przepływu takich danych oraz uchylenia dyrektywy 95/46/WE (Dz. U. UE. L. z 2016r. Nr 119, s.1 ze zm.) – dalej zwanego RODO informuję, że:</w:t>
      </w:r>
    </w:p>
    <w:p w14:paraId="51F9BD2A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Administratorem Państwa danych jest Gmina Podedwórze, Podedwórze 44, 21-222 Podedwórze, adres e-mail: ug@podedworze.pl, nr tel. 83 379 50 11</w:t>
      </w:r>
    </w:p>
    <w:p w14:paraId="74DADB0F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B12C763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Państwa dane osobowe będą przetwarzane w celu: zawarcia umowy (art. 6 ust. 1 lit. b RODO), jak również w celu realizacji praw oraz obowiązków wynikających z przepisów prawa (art. 6 ust. 1 lit. c RODO) - ustawy z dnia 23 kwietnia 1964 r. Kodeks cywilny.</w:t>
      </w:r>
    </w:p>
    <w:p w14:paraId="6A77DB08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 xml:space="preserve">Państwa dane osobowe będą przechowywane przez okres niezbędny do realizacji celu </w:t>
      </w:r>
      <w:r w:rsidRPr="00E6639A">
        <w:rPr>
          <w:rFonts w:eastAsia="Lucida Sans Unicode"/>
          <w:kern w:val="2"/>
          <w:sz w:val="24"/>
          <w:szCs w:val="24"/>
          <w:lang w:eastAsia="hi-IN" w:bidi="hi-IN"/>
        </w:rPr>
        <w:lastRenderedPageBreak/>
        <w:t>przetwarzania, z uwzględnieniem okresów przechowywania określonych w Jednolitym Rzeczowym Wykazie Akt Administratora, ustawie z dnia 14 lipca 1983 r. o narodowym zasobie archiwalnym i archiwach bądź innych przepisach prawa, które regulują okresy przechowywania danych.</w:t>
      </w:r>
    </w:p>
    <w:p w14:paraId="131AB958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 xml:space="preserve">Państwa dane będą przetwarzane w zautomatyzowany sposób, lecz nie będą podlegać zautomatyzowanemu podejmowaniu decyzji, w tym profilowaniu. </w:t>
      </w:r>
    </w:p>
    <w:p w14:paraId="03452CFB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Państwa dane osobowych nie będą przekazywane poza Europejski Obszar Gospodarczy (obejmujący Unię Europejską, Norwegię, Liechtenstein i Islandię).</w:t>
      </w:r>
    </w:p>
    <w:p w14:paraId="0FDB3BA7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W związku z przetwarzaniem Państwa danych osobowych, przysługują Państwu następujące prawa:</w:t>
      </w:r>
    </w:p>
    <w:p w14:paraId="688C3E6C" w14:textId="77777777" w:rsidR="00E6639A" w:rsidRPr="00E6639A" w:rsidRDefault="00E6639A" w:rsidP="00E6639A">
      <w:pPr>
        <w:widowControl w:val="0"/>
        <w:numPr>
          <w:ilvl w:val="0"/>
          <w:numId w:val="21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prawo dostępu do swoich danych oraz otrzymania ich kopii;</w:t>
      </w:r>
    </w:p>
    <w:p w14:paraId="6743B463" w14:textId="77777777" w:rsidR="00E6639A" w:rsidRPr="00E6639A" w:rsidRDefault="00E6639A" w:rsidP="00E6639A">
      <w:pPr>
        <w:widowControl w:val="0"/>
        <w:numPr>
          <w:ilvl w:val="0"/>
          <w:numId w:val="21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prawo do sprostowania (poprawiania) swoich danych osobowych;</w:t>
      </w:r>
    </w:p>
    <w:p w14:paraId="2B6C1D2C" w14:textId="77777777" w:rsidR="00E6639A" w:rsidRPr="00E6639A" w:rsidRDefault="00E6639A" w:rsidP="00E6639A">
      <w:pPr>
        <w:widowControl w:val="0"/>
        <w:numPr>
          <w:ilvl w:val="0"/>
          <w:numId w:val="21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prawo do ograniczenia przetwarzania danych osobowych;</w:t>
      </w:r>
    </w:p>
    <w:p w14:paraId="6DA7E757" w14:textId="77777777" w:rsidR="00E6639A" w:rsidRPr="00E6639A" w:rsidRDefault="00E6639A" w:rsidP="00E6639A">
      <w:pPr>
        <w:widowControl w:val="0"/>
        <w:numPr>
          <w:ilvl w:val="0"/>
          <w:numId w:val="21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5D62E3F3" w14:textId="77777777" w:rsidR="00E6639A" w:rsidRPr="00E6639A" w:rsidRDefault="00E6639A" w:rsidP="00E6639A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Podanie przez Państwa danych osobowych jest obowiązkowe. Nieprzekazanie danych skutkować będzie brakiem realizacji celów, o których mowa w punkcie 3.</w:t>
      </w:r>
    </w:p>
    <w:p w14:paraId="35CFB81F" w14:textId="77777777" w:rsidR="00C7463A" w:rsidRPr="003D7811" w:rsidRDefault="00E6639A" w:rsidP="002C6B3B">
      <w:pPr>
        <w:widowControl w:val="0"/>
        <w:numPr>
          <w:ilvl w:val="0"/>
          <w:numId w:val="20"/>
        </w:numPr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6639A">
        <w:rPr>
          <w:rFonts w:eastAsia="Lucida Sans Unicode"/>
          <w:kern w:val="2"/>
          <w:sz w:val="24"/>
          <w:szCs w:val="24"/>
          <w:lang w:eastAsia="hi-IN" w:bidi="hi-IN"/>
        </w:rPr>
        <w:t>Pani/Pana dane mogą zostać przekazane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pocztowym.</w:t>
      </w:r>
    </w:p>
    <w:p w14:paraId="7CD744BD" w14:textId="77777777" w:rsidR="00C7463A" w:rsidRPr="008C4151" w:rsidRDefault="00C7463A" w:rsidP="002C6B3B">
      <w:pPr>
        <w:widowControl w:val="0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697511CD" w14:textId="7569A231" w:rsidR="002C6B3B" w:rsidRPr="00681EC9" w:rsidRDefault="002C6B3B" w:rsidP="002C6B3B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681EC9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§ </w:t>
      </w:r>
      <w:r w:rsidR="00483D43">
        <w:rPr>
          <w:rFonts w:eastAsia="Lucida Sans Unicode"/>
          <w:b/>
          <w:kern w:val="2"/>
          <w:sz w:val="24"/>
          <w:szCs w:val="24"/>
          <w:lang w:eastAsia="hi-IN" w:bidi="hi-IN"/>
        </w:rPr>
        <w:t>8</w:t>
      </w:r>
      <w:r w:rsidRPr="00681EC9">
        <w:rPr>
          <w:rFonts w:eastAsia="Lucida Sans Unicode"/>
          <w:b/>
          <w:kern w:val="2"/>
          <w:sz w:val="24"/>
          <w:szCs w:val="24"/>
          <w:lang w:eastAsia="hi-IN" w:bidi="hi-IN"/>
        </w:rPr>
        <w:t>.</w:t>
      </w:r>
    </w:p>
    <w:p w14:paraId="4B38CB26" w14:textId="77777777" w:rsidR="002C6B3B" w:rsidRPr="00681EC9" w:rsidRDefault="002C6B3B" w:rsidP="002C6B3B">
      <w:pPr>
        <w:widowControl w:val="0"/>
        <w:autoSpaceDE w:val="0"/>
        <w:jc w:val="center"/>
        <w:rPr>
          <w:rFonts w:eastAsia="Arial Unicode MS"/>
          <w:b/>
          <w:sz w:val="24"/>
          <w:szCs w:val="24"/>
        </w:rPr>
      </w:pPr>
      <w:r w:rsidRPr="00681EC9">
        <w:rPr>
          <w:rFonts w:eastAsia="Arial Unicode MS"/>
          <w:b/>
          <w:sz w:val="24"/>
          <w:szCs w:val="24"/>
        </w:rPr>
        <w:t>Postanowienia końcowe</w:t>
      </w:r>
    </w:p>
    <w:p w14:paraId="5CD65D4D" w14:textId="77777777" w:rsidR="002C6B3B" w:rsidRPr="00681EC9" w:rsidRDefault="002C6B3B" w:rsidP="002C6B3B">
      <w:pPr>
        <w:widowControl w:val="0"/>
        <w:autoSpaceDE w:val="0"/>
        <w:jc w:val="center"/>
        <w:rPr>
          <w:rFonts w:eastAsia="Arial Unicode MS"/>
          <w:sz w:val="24"/>
          <w:szCs w:val="24"/>
        </w:rPr>
      </w:pPr>
    </w:p>
    <w:p w14:paraId="26C62D6A" w14:textId="77777777" w:rsidR="002C6B3B" w:rsidRPr="00681EC9" w:rsidRDefault="002C6B3B" w:rsidP="002C6B3B">
      <w:pPr>
        <w:pStyle w:val="Akapitzlist"/>
        <w:widowControl w:val="0"/>
        <w:numPr>
          <w:ilvl w:val="0"/>
          <w:numId w:val="6"/>
        </w:numPr>
        <w:tabs>
          <w:tab w:val="left" w:pos="900"/>
        </w:tabs>
        <w:autoSpaceDE w:val="0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EC9">
        <w:rPr>
          <w:rFonts w:ascii="Times New Roman" w:eastAsia="Arial Unicode MS" w:hAnsi="Times New Roman" w:cs="Times New Roman"/>
          <w:sz w:val="24"/>
          <w:szCs w:val="24"/>
        </w:rPr>
        <w:t>Wszelkie zmiany postanowień niniejszej umowy wymagają formy pisemnej pod rygorem nieważności.</w:t>
      </w:r>
    </w:p>
    <w:p w14:paraId="1BC8F834" w14:textId="77777777" w:rsidR="002C6B3B" w:rsidRPr="00681EC9" w:rsidRDefault="002C6B3B" w:rsidP="002C6B3B">
      <w:pPr>
        <w:pStyle w:val="Akapitzlist"/>
        <w:widowControl w:val="0"/>
        <w:numPr>
          <w:ilvl w:val="0"/>
          <w:numId w:val="6"/>
        </w:numPr>
        <w:tabs>
          <w:tab w:val="left" w:pos="900"/>
        </w:tabs>
        <w:autoSpaceDE w:val="0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EC9">
        <w:rPr>
          <w:rFonts w:ascii="Times New Roman" w:eastAsia="Arial Unicode MS" w:hAnsi="Times New Roman" w:cs="Times New Roman"/>
          <w:sz w:val="24"/>
          <w:szCs w:val="24"/>
        </w:rPr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doręczenia.</w:t>
      </w:r>
    </w:p>
    <w:p w14:paraId="07E69B51" w14:textId="77777777" w:rsidR="002C6B3B" w:rsidRPr="00681EC9" w:rsidRDefault="002C6B3B" w:rsidP="002C6B3B">
      <w:pPr>
        <w:pStyle w:val="Akapitzlist"/>
        <w:widowControl w:val="0"/>
        <w:numPr>
          <w:ilvl w:val="0"/>
          <w:numId w:val="6"/>
        </w:numPr>
        <w:tabs>
          <w:tab w:val="left" w:pos="900"/>
        </w:tabs>
        <w:autoSpaceDE w:val="0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EC9">
        <w:rPr>
          <w:rFonts w:ascii="Times New Roman" w:eastAsia="Arial Unicode MS" w:hAnsi="Times New Roman" w:cs="Times New Roman"/>
          <w:sz w:val="24"/>
          <w:szCs w:val="24"/>
        </w:rPr>
        <w:t>Każda ze Stron zobowiązuje się do powiadomienia drugiej Strony o każdorazowej zmianie swojego adresu. W przypadku braku powiadomienia o zmianie adresu doręczenie listem poleconym dokonane na ostatnio wskazany adres będzie uważane za skuteczne.</w:t>
      </w:r>
    </w:p>
    <w:p w14:paraId="34E11D49" w14:textId="77777777" w:rsidR="002C6B3B" w:rsidRPr="00681EC9" w:rsidRDefault="002C6B3B" w:rsidP="002C6B3B">
      <w:pPr>
        <w:pStyle w:val="Akapitzlist"/>
        <w:widowControl w:val="0"/>
        <w:numPr>
          <w:ilvl w:val="0"/>
          <w:numId w:val="6"/>
        </w:numPr>
        <w:tabs>
          <w:tab w:val="left" w:pos="900"/>
        </w:tabs>
        <w:autoSpaceDE w:val="0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EC9">
        <w:rPr>
          <w:rFonts w:ascii="Times New Roman" w:eastAsia="Arial Unicode MS" w:hAnsi="Times New Roman" w:cs="Times New Roman"/>
          <w:sz w:val="24"/>
          <w:szCs w:val="24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14 dni od pisemnego wezwania do wszczęcia rokowań, spór taki Strony poddają rozstrzygnięciu przez sąd właściwy dla Zamawiającego.</w:t>
      </w:r>
    </w:p>
    <w:p w14:paraId="0DB3A19F" w14:textId="774B57AA" w:rsidR="009C63AF" w:rsidRPr="00C46611" w:rsidRDefault="002C6B3B" w:rsidP="00BA3959">
      <w:pPr>
        <w:pStyle w:val="Akapitzlist"/>
        <w:widowControl w:val="0"/>
        <w:numPr>
          <w:ilvl w:val="0"/>
          <w:numId w:val="6"/>
        </w:numPr>
        <w:tabs>
          <w:tab w:val="left" w:pos="900"/>
        </w:tabs>
        <w:autoSpaceDE w:val="0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EC9">
        <w:rPr>
          <w:rFonts w:ascii="Times New Roman" w:eastAsia="Arial Unicode MS" w:hAnsi="Times New Roman" w:cs="Times New Roman"/>
          <w:sz w:val="24"/>
          <w:szCs w:val="24"/>
        </w:rPr>
        <w:t xml:space="preserve">Umowę sporządzono w trzech </w:t>
      </w:r>
      <w:r w:rsidRPr="00681EC9">
        <w:rPr>
          <w:rFonts w:ascii="Times New Roman" w:hAnsi="Times New Roman" w:cs="Times New Roman"/>
          <w:sz w:val="24"/>
          <w:szCs w:val="24"/>
        </w:rPr>
        <w:t>jednobrzmiących</w:t>
      </w:r>
      <w:r w:rsidRPr="00681EC9">
        <w:rPr>
          <w:rFonts w:ascii="Times New Roman" w:eastAsia="Arial Unicode MS" w:hAnsi="Times New Roman" w:cs="Times New Roman"/>
          <w:sz w:val="24"/>
          <w:szCs w:val="24"/>
        </w:rPr>
        <w:t xml:space="preserve"> egzemplarzach, dwa egzemplarze dla Zamawiającego, jeden dla Wykonawcy.</w:t>
      </w:r>
    </w:p>
    <w:p w14:paraId="3F4C1A0B" w14:textId="77777777" w:rsidR="009C63AF" w:rsidRDefault="009C63AF" w:rsidP="00BA3959">
      <w:pPr>
        <w:widowControl w:val="0"/>
        <w:tabs>
          <w:tab w:val="left" w:pos="900"/>
        </w:tabs>
        <w:autoSpaceDE w:val="0"/>
        <w:jc w:val="both"/>
        <w:rPr>
          <w:rFonts w:eastAsia="Arial Unicode MS"/>
          <w:sz w:val="24"/>
          <w:szCs w:val="24"/>
        </w:rPr>
      </w:pPr>
    </w:p>
    <w:p w14:paraId="658FE432" w14:textId="77777777" w:rsidR="00FA1BFD" w:rsidRPr="00BA3959" w:rsidRDefault="00FA1BFD" w:rsidP="00BA3959">
      <w:pPr>
        <w:widowControl w:val="0"/>
        <w:tabs>
          <w:tab w:val="left" w:pos="900"/>
        </w:tabs>
        <w:autoSpaceDE w:val="0"/>
        <w:jc w:val="both"/>
        <w:rPr>
          <w:rFonts w:eastAsia="Arial Unicode MS"/>
          <w:sz w:val="24"/>
          <w:szCs w:val="24"/>
        </w:rPr>
      </w:pPr>
    </w:p>
    <w:p w14:paraId="5C3247F3" w14:textId="77777777" w:rsidR="002C6B3B" w:rsidRPr="008C4151" w:rsidRDefault="002C6B3B" w:rsidP="002C6B3B">
      <w:pPr>
        <w:shd w:val="clear" w:color="auto" w:fill="FFFFFF"/>
        <w:autoSpaceDE w:val="0"/>
        <w:autoSpaceDN w:val="0"/>
        <w:adjustRightInd w:val="0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0FFF23CD" w14:textId="77777777" w:rsidR="00BA3959" w:rsidRDefault="00BA3959" w:rsidP="00BA3959">
      <w:pPr>
        <w:shd w:val="clear" w:color="auto" w:fill="FFFFFF"/>
        <w:autoSpaceDE w:val="0"/>
        <w:autoSpaceDN w:val="0"/>
        <w:adjustRightInd w:val="0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           …………………………………                       …………………………………</w:t>
      </w:r>
    </w:p>
    <w:p w14:paraId="4A0D1FE0" w14:textId="77777777" w:rsidR="00EE52E2" w:rsidRPr="008C4151" w:rsidRDefault="002C6B3B" w:rsidP="00BA395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C4151">
        <w:rPr>
          <w:rFonts w:eastAsia="Lucida Sans Unicode"/>
          <w:kern w:val="2"/>
          <w:sz w:val="24"/>
          <w:szCs w:val="24"/>
          <w:lang w:eastAsia="hi-IN" w:bidi="hi-IN"/>
        </w:rPr>
        <w:t>ZAMAWIAJĄCY</w:t>
      </w:r>
      <w:r w:rsidRPr="008C4151">
        <w:rPr>
          <w:rFonts w:eastAsia="Lucida Sans Unicode"/>
          <w:kern w:val="2"/>
          <w:sz w:val="24"/>
          <w:szCs w:val="24"/>
          <w:lang w:eastAsia="hi-IN" w:bidi="hi-IN"/>
        </w:rPr>
        <w:tab/>
      </w:r>
      <w:r w:rsidRPr="008C4151">
        <w:rPr>
          <w:rFonts w:eastAsia="Lucida Sans Unicode"/>
          <w:kern w:val="2"/>
          <w:sz w:val="24"/>
          <w:szCs w:val="24"/>
          <w:lang w:eastAsia="hi-IN" w:bidi="hi-IN"/>
        </w:rPr>
        <w:tab/>
      </w:r>
      <w:r w:rsidRPr="008C4151">
        <w:rPr>
          <w:rFonts w:eastAsia="Lucida Sans Unicode"/>
          <w:kern w:val="2"/>
          <w:sz w:val="24"/>
          <w:szCs w:val="24"/>
          <w:lang w:eastAsia="hi-IN" w:bidi="hi-IN"/>
        </w:rPr>
        <w:tab/>
      </w:r>
      <w:r w:rsidRPr="008C4151">
        <w:rPr>
          <w:rFonts w:eastAsia="Lucida Sans Unicode"/>
          <w:kern w:val="2"/>
          <w:sz w:val="24"/>
          <w:szCs w:val="24"/>
          <w:lang w:eastAsia="hi-IN" w:bidi="hi-IN"/>
        </w:rPr>
        <w:tab/>
      </w:r>
      <w:r w:rsidRPr="008C4151">
        <w:rPr>
          <w:rFonts w:eastAsia="Lucida Sans Unicode"/>
          <w:kern w:val="2"/>
          <w:sz w:val="24"/>
          <w:szCs w:val="24"/>
          <w:lang w:eastAsia="hi-IN" w:bidi="hi-IN"/>
        </w:rPr>
        <w:tab/>
        <w:t>WYKONAWCA</w:t>
      </w:r>
    </w:p>
    <w:sectPr w:rsidR="00EE52E2" w:rsidRPr="008C4151" w:rsidSect="00FA1BFD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sz w:val="26"/>
        <w:szCs w:val="26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  <w:sz w:val="26"/>
        <w:szCs w:val="26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b w:val="0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Garamond"/>
      </w:rPr>
    </w:lvl>
  </w:abstractNum>
  <w:abstractNum w:abstractNumId="4" w15:restartNumberingAfterBreak="0">
    <w:nsid w:val="013C7EBB"/>
    <w:multiLevelType w:val="hybridMultilevel"/>
    <w:tmpl w:val="54A6C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57185"/>
    <w:multiLevelType w:val="hybridMultilevel"/>
    <w:tmpl w:val="6694C606"/>
    <w:lvl w:ilvl="0" w:tplc="0C6E3D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F516D6"/>
    <w:multiLevelType w:val="hybridMultilevel"/>
    <w:tmpl w:val="AF388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9704E"/>
    <w:multiLevelType w:val="hybridMultilevel"/>
    <w:tmpl w:val="6DE45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DA5AC8"/>
    <w:multiLevelType w:val="hybridMultilevel"/>
    <w:tmpl w:val="CF2687C8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900A4"/>
    <w:multiLevelType w:val="hybridMultilevel"/>
    <w:tmpl w:val="8BA26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70B6"/>
    <w:multiLevelType w:val="hybridMultilevel"/>
    <w:tmpl w:val="79FAF2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6771F"/>
    <w:multiLevelType w:val="hybridMultilevel"/>
    <w:tmpl w:val="8BB29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E278A"/>
    <w:multiLevelType w:val="hybridMultilevel"/>
    <w:tmpl w:val="2EBC50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6A19DD"/>
    <w:multiLevelType w:val="hybridMultilevel"/>
    <w:tmpl w:val="B6546C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D26C87"/>
    <w:multiLevelType w:val="hybridMultilevel"/>
    <w:tmpl w:val="096CF16E"/>
    <w:lvl w:ilvl="0" w:tplc="55BCA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F0456"/>
    <w:multiLevelType w:val="hybridMultilevel"/>
    <w:tmpl w:val="2C4009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0D45C7"/>
    <w:multiLevelType w:val="hybridMultilevel"/>
    <w:tmpl w:val="4C586276"/>
    <w:lvl w:ilvl="0" w:tplc="A684C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A2CEE"/>
    <w:multiLevelType w:val="hybridMultilevel"/>
    <w:tmpl w:val="C7302E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4A6D52"/>
    <w:multiLevelType w:val="hybridMultilevel"/>
    <w:tmpl w:val="234EF138"/>
    <w:lvl w:ilvl="0" w:tplc="CE9002C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00A4EA6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F13A6"/>
    <w:multiLevelType w:val="hybridMultilevel"/>
    <w:tmpl w:val="F85811A4"/>
    <w:lvl w:ilvl="0" w:tplc="18CEEB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217E9"/>
    <w:multiLevelType w:val="multilevel"/>
    <w:tmpl w:val="D2ACB3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F6CE6"/>
    <w:multiLevelType w:val="hybridMultilevel"/>
    <w:tmpl w:val="1FFEC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272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44534"/>
    <w:multiLevelType w:val="hybridMultilevel"/>
    <w:tmpl w:val="3E8263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206594"/>
    <w:multiLevelType w:val="hybridMultilevel"/>
    <w:tmpl w:val="37E25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35BE4"/>
    <w:multiLevelType w:val="hybridMultilevel"/>
    <w:tmpl w:val="0734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94DF7"/>
    <w:multiLevelType w:val="hybridMultilevel"/>
    <w:tmpl w:val="E8BC204A"/>
    <w:lvl w:ilvl="0" w:tplc="23F839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23926"/>
    <w:multiLevelType w:val="hybridMultilevel"/>
    <w:tmpl w:val="A5CE70F6"/>
    <w:lvl w:ilvl="0" w:tplc="7F2056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68643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A685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1CA2B814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9D7D1F"/>
    <w:multiLevelType w:val="singleLevel"/>
    <w:tmpl w:val="105CE5A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57081C"/>
    <w:multiLevelType w:val="hybridMultilevel"/>
    <w:tmpl w:val="94DC2A8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25494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379683">
    <w:abstractNumId w:val="25"/>
  </w:num>
  <w:num w:numId="3" w16cid:durableId="114955593">
    <w:abstractNumId w:val="19"/>
  </w:num>
  <w:num w:numId="4" w16cid:durableId="12348518">
    <w:abstractNumId w:val="9"/>
  </w:num>
  <w:num w:numId="5" w16cid:durableId="381247417">
    <w:abstractNumId w:val="21"/>
  </w:num>
  <w:num w:numId="6" w16cid:durableId="769668930">
    <w:abstractNumId w:val="4"/>
  </w:num>
  <w:num w:numId="7" w16cid:durableId="953630619">
    <w:abstractNumId w:val="24"/>
  </w:num>
  <w:num w:numId="8" w16cid:durableId="1320423417">
    <w:abstractNumId w:val="20"/>
  </w:num>
  <w:num w:numId="9" w16cid:durableId="2012099486">
    <w:abstractNumId w:val="23"/>
  </w:num>
  <w:num w:numId="10" w16cid:durableId="152335219">
    <w:abstractNumId w:val="12"/>
  </w:num>
  <w:num w:numId="11" w16cid:durableId="1361659632">
    <w:abstractNumId w:val="1"/>
    <w:lvlOverride w:ilvl="0">
      <w:startOverride w:val="1"/>
    </w:lvlOverride>
  </w:num>
  <w:num w:numId="12" w16cid:durableId="1051416465">
    <w:abstractNumId w:val="3"/>
    <w:lvlOverride w:ilvl="0">
      <w:startOverride w:val="1"/>
    </w:lvlOverride>
  </w:num>
  <w:num w:numId="13" w16cid:durableId="1822890892">
    <w:abstractNumId w:val="2"/>
    <w:lvlOverride w:ilvl="0">
      <w:startOverride w:val="1"/>
    </w:lvlOverride>
  </w:num>
  <w:num w:numId="14" w16cid:durableId="728379379">
    <w:abstractNumId w:val="0"/>
    <w:lvlOverride w:ilvl="0">
      <w:startOverride w:val="1"/>
    </w:lvlOverride>
  </w:num>
  <w:num w:numId="15" w16cid:durableId="1058518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745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994565">
    <w:abstractNumId w:val="15"/>
  </w:num>
  <w:num w:numId="18" w16cid:durableId="705763744">
    <w:abstractNumId w:val="16"/>
  </w:num>
  <w:num w:numId="19" w16cid:durableId="1554609968">
    <w:abstractNumId w:val="5"/>
  </w:num>
  <w:num w:numId="20" w16cid:durableId="515116744">
    <w:abstractNumId w:val="11"/>
  </w:num>
  <w:num w:numId="21" w16cid:durableId="1233203199">
    <w:abstractNumId w:val="7"/>
  </w:num>
  <w:num w:numId="22" w16cid:durableId="1369837014">
    <w:abstractNumId w:val="27"/>
  </w:num>
  <w:num w:numId="23" w16cid:durableId="851651631">
    <w:abstractNumId w:val="22"/>
  </w:num>
  <w:num w:numId="24" w16cid:durableId="1093357179">
    <w:abstractNumId w:val="14"/>
  </w:num>
  <w:num w:numId="25" w16cid:durableId="1024330795">
    <w:abstractNumId w:val="17"/>
  </w:num>
  <w:num w:numId="26" w16cid:durableId="1873885197">
    <w:abstractNumId w:val="13"/>
  </w:num>
  <w:num w:numId="27" w16cid:durableId="469369572">
    <w:abstractNumId w:val="6"/>
  </w:num>
  <w:num w:numId="28" w16cid:durableId="1047679094">
    <w:abstractNumId w:val="28"/>
  </w:num>
  <w:num w:numId="29" w16cid:durableId="820120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3B"/>
    <w:rsid w:val="00004895"/>
    <w:rsid w:val="00031B88"/>
    <w:rsid w:val="000531A4"/>
    <w:rsid w:val="00077266"/>
    <w:rsid w:val="0008492F"/>
    <w:rsid w:val="00087A72"/>
    <w:rsid w:val="000C593D"/>
    <w:rsid w:val="000D03DE"/>
    <w:rsid w:val="00104991"/>
    <w:rsid w:val="0012255B"/>
    <w:rsid w:val="00132FC2"/>
    <w:rsid w:val="00154704"/>
    <w:rsid w:val="001818B2"/>
    <w:rsid w:val="00182724"/>
    <w:rsid w:val="001920F7"/>
    <w:rsid w:val="001A6732"/>
    <w:rsid w:val="001C3EA0"/>
    <w:rsid w:val="001D1C18"/>
    <w:rsid w:val="001D61BE"/>
    <w:rsid w:val="002005BC"/>
    <w:rsid w:val="002359A7"/>
    <w:rsid w:val="00243518"/>
    <w:rsid w:val="00246E1E"/>
    <w:rsid w:val="00275592"/>
    <w:rsid w:val="00291BC5"/>
    <w:rsid w:val="002A4791"/>
    <w:rsid w:val="002B19D4"/>
    <w:rsid w:val="002C1A4F"/>
    <w:rsid w:val="002C6B3B"/>
    <w:rsid w:val="002C71DF"/>
    <w:rsid w:val="002D159E"/>
    <w:rsid w:val="002E330A"/>
    <w:rsid w:val="003050FC"/>
    <w:rsid w:val="00343DA0"/>
    <w:rsid w:val="00383F11"/>
    <w:rsid w:val="003A0BC1"/>
    <w:rsid w:val="003C58E9"/>
    <w:rsid w:val="003D55B6"/>
    <w:rsid w:val="003D7811"/>
    <w:rsid w:val="003F430F"/>
    <w:rsid w:val="00401CD1"/>
    <w:rsid w:val="004151B5"/>
    <w:rsid w:val="00434592"/>
    <w:rsid w:val="00450448"/>
    <w:rsid w:val="00453352"/>
    <w:rsid w:val="00456EE5"/>
    <w:rsid w:val="004670C8"/>
    <w:rsid w:val="00472F34"/>
    <w:rsid w:val="00483D43"/>
    <w:rsid w:val="00495DDA"/>
    <w:rsid w:val="004A2D47"/>
    <w:rsid w:val="004A3772"/>
    <w:rsid w:val="00500192"/>
    <w:rsid w:val="00515191"/>
    <w:rsid w:val="00544F9E"/>
    <w:rsid w:val="0055335A"/>
    <w:rsid w:val="00561588"/>
    <w:rsid w:val="00564D01"/>
    <w:rsid w:val="0058389D"/>
    <w:rsid w:val="0059289F"/>
    <w:rsid w:val="00596EBA"/>
    <w:rsid w:val="005E75F5"/>
    <w:rsid w:val="00631622"/>
    <w:rsid w:val="00637EEA"/>
    <w:rsid w:val="00654749"/>
    <w:rsid w:val="00661CA9"/>
    <w:rsid w:val="00671CE6"/>
    <w:rsid w:val="00681EC9"/>
    <w:rsid w:val="006938A0"/>
    <w:rsid w:val="0069598F"/>
    <w:rsid w:val="006A1733"/>
    <w:rsid w:val="006A2024"/>
    <w:rsid w:val="006A33B0"/>
    <w:rsid w:val="006B6E0C"/>
    <w:rsid w:val="006C193A"/>
    <w:rsid w:val="006E0F3F"/>
    <w:rsid w:val="006F7519"/>
    <w:rsid w:val="00703A37"/>
    <w:rsid w:val="00714E34"/>
    <w:rsid w:val="00760195"/>
    <w:rsid w:val="00774D3F"/>
    <w:rsid w:val="00793C51"/>
    <w:rsid w:val="007B0585"/>
    <w:rsid w:val="007C02C8"/>
    <w:rsid w:val="007C6814"/>
    <w:rsid w:val="007D5F84"/>
    <w:rsid w:val="007D64FE"/>
    <w:rsid w:val="007F2504"/>
    <w:rsid w:val="008023FD"/>
    <w:rsid w:val="00803FED"/>
    <w:rsid w:val="00806942"/>
    <w:rsid w:val="00807874"/>
    <w:rsid w:val="008267EE"/>
    <w:rsid w:val="00841135"/>
    <w:rsid w:val="00893EA0"/>
    <w:rsid w:val="008A4A92"/>
    <w:rsid w:val="008C4151"/>
    <w:rsid w:val="008D3CD9"/>
    <w:rsid w:val="008F6613"/>
    <w:rsid w:val="00927137"/>
    <w:rsid w:val="00963C2A"/>
    <w:rsid w:val="009A19D0"/>
    <w:rsid w:val="009C63AF"/>
    <w:rsid w:val="009D16B9"/>
    <w:rsid w:val="009F3752"/>
    <w:rsid w:val="00A07CB0"/>
    <w:rsid w:val="00A10CC4"/>
    <w:rsid w:val="00A118D2"/>
    <w:rsid w:val="00A37CA9"/>
    <w:rsid w:val="00A42626"/>
    <w:rsid w:val="00A4614E"/>
    <w:rsid w:val="00A6610D"/>
    <w:rsid w:val="00A73B09"/>
    <w:rsid w:val="00A73F73"/>
    <w:rsid w:val="00A82975"/>
    <w:rsid w:val="00A8544B"/>
    <w:rsid w:val="00AA4557"/>
    <w:rsid w:val="00AB17CE"/>
    <w:rsid w:val="00AB5F2E"/>
    <w:rsid w:val="00AC4704"/>
    <w:rsid w:val="00AC6495"/>
    <w:rsid w:val="00AD346A"/>
    <w:rsid w:val="00B01E40"/>
    <w:rsid w:val="00B0434B"/>
    <w:rsid w:val="00B10067"/>
    <w:rsid w:val="00B1452C"/>
    <w:rsid w:val="00B21AC3"/>
    <w:rsid w:val="00B27E67"/>
    <w:rsid w:val="00B631D8"/>
    <w:rsid w:val="00B862C7"/>
    <w:rsid w:val="00B90B2D"/>
    <w:rsid w:val="00BA3959"/>
    <w:rsid w:val="00BA3E25"/>
    <w:rsid w:val="00BB404C"/>
    <w:rsid w:val="00BC2AC8"/>
    <w:rsid w:val="00C0462A"/>
    <w:rsid w:val="00C10D0A"/>
    <w:rsid w:val="00C1176B"/>
    <w:rsid w:val="00C12DE4"/>
    <w:rsid w:val="00C35EC5"/>
    <w:rsid w:val="00C35EFB"/>
    <w:rsid w:val="00C46611"/>
    <w:rsid w:val="00C51FF5"/>
    <w:rsid w:val="00C7463A"/>
    <w:rsid w:val="00C96651"/>
    <w:rsid w:val="00D83414"/>
    <w:rsid w:val="00D83C56"/>
    <w:rsid w:val="00D87A07"/>
    <w:rsid w:val="00DF116B"/>
    <w:rsid w:val="00E121AE"/>
    <w:rsid w:val="00E154DF"/>
    <w:rsid w:val="00E2673B"/>
    <w:rsid w:val="00E6639A"/>
    <w:rsid w:val="00E850B7"/>
    <w:rsid w:val="00E94E4D"/>
    <w:rsid w:val="00EE52E2"/>
    <w:rsid w:val="00F4678A"/>
    <w:rsid w:val="00F57723"/>
    <w:rsid w:val="00F83EAB"/>
    <w:rsid w:val="00FA1BFD"/>
    <w:rsid w:val="00FB657A"/>
    <w:rsid w:val="00FC009D"/>
    <w:rsid w:val="00FD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A09"/>
  <w15:docId w15:val="{BDE4CF73-93AE-4CF8-8A4F-A2B00EAB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2C6B3B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2C6B3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C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C6B3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3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5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rsid w:val="00243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basedOn w:val="Teksttreci"/>
    <w:rsid w:val="00243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table" w:customStyle="1" w:styleId="TableNormal">
    <w:name w:val="Table Normal"/>
    <w:uiPriority w:val="2"/>
    <w:semiHidden/>
    <w:unhideWhenUsed/>
    <w:qFormat/>
    <w:rsid w:val="00401C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01CD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andard">
    <w:name w:val="Standard"/>
    <w:rsid w:val="0043459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nagwek1">
    <w:name w:val="nagwek1"/>
    <w:basedOn w:val="Normalny"/>
    <w:rsid w:val="00AC470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266"/>
    <w:rPr>
      <w:b/>
      <w:bCs/>
    </w:rPr>
  </w:style>
  <w:style w:type="paragraph" w:styleId="Poprawka">
    <w:name w:val="Revision"/>
    <w:hidden/>
    <w:uiPriority w:val="99"/>
    <w:semiHidden/>
    <w:rsid w:val="004A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2D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2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D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0F29-61F6-4E40-B0F0-3F0FD86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2646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Monika Łukaszuk</cp:lastModifiedBy>
  <cp:revision>13</cp:revision>
  <cp:lastPrinted>2024-10-08T12:00:00Z</cp:lastPrinted>
  <dcterms:created xsi:type="dcterms:W3CDTF">2024-10-08T09:29:00Z</dcterms:created>
  <dcterms:modified xsi:type="dcterms:W3CDTF">2025-04-15T12:10:00Z</dcterms:modified>
</cp:coreProperties>
</file>